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8137E" w14:textId="77777777" w:rsidR="005E3243" w:rsidRPr="00D84768" w:rsidRDefault="005E3243" w:rsidP="005E3243">
      <w:pPr>
        <w:jc w:val="center"/>
        <w:rPr>
          <w:rFonts w:ascii="Arial" w:hAnsi="Arial" w:cs="Arial"/>
          <w:b/>
          <w:sz w:val="22"/>
          <w:szCs w:val="20"/>
          <w:u w:val="single"/>
        </w:rPr>
      </w:pPr>
      <w:r w:rsidRPr="00D84768">
        <w:rPr>
          <w:rFonts w:ascii="Arial" w:hAnsi="Arial" w:cs="Arial"/>
          <w:b/>
          <w:sz w:val="22"/>
          <w:szCs w:val="20"/>
          <w:u w:val="single"/>
        </w:rPr>
        <w:t xml:space="preserve">ACTA </w:t>
      </w:r>
      <w:r w:rsidR="00FA0D26">
        <w:rPr>
          <w:rFonts w:ascii="Arial" w:hAnsi="Arial" w:cs="Arial"/>
          <w:b/>
          <w:sz w:val="22"/>
          <w:szCs w:val="20"/>
          <w:u w:val="single"/>
        </w:rPr>
        <w:t>DE ADMI</w:t>
      </w:r>
      <w:r w:rsidR="007341B6">
        <w:rPr>
          <w:rFonts w:ascii="Arial" w:hAnsi="Arial" w:cs="Arial"/>
          <w:b/>
          <w:sz w:val="22"/>
          <w:szCs w:val="20"/>
          <w:u w:val="single"/>
        </w:rPr>
        <w:t>SIÓN, REVISIÓN, CALIFICACIÓN Y OTORGAMIENTO DE BUENA PRO</w:t>
      </w:r>
    </w:p>
    <w:p w14:paraId="7670A468" w14:textId="77777777" w:rsidR="005E3243" w:rsidRDefault="00096DBC" w:rsidP="005E3243">
      <w:pPr>
        <w:pStyle w:val="Ttulo4"/>
        <w:spacing w:line="240" w:lineRule="auto"/>
        <w:jc w:val="center"/>
        <w:rPr>
          <w:rFonts w:ascii="Arial" w:hAnsi="Arial" w:cs="Arial"/>
          <w:i w:val="0"/>
          <w:color w:val="0000FF"/>
          <w:sz w:val="20"/>
          <w:szCs w:val="20"/>
        </w:rPr>
      </w:pPr>
      <w:r>
        <w:rPr>
          <w:rFonts w:ascii="Arial" w:hAnsi="Arial" w:cs="Arial"/>
          <w:i w:val="0"/>
          <w:color w:val="0000FF"/>
          <w:sz w:val="20"/>
          <w:szCs w:val="20"/>
        </w:rPr>
        <w:t>CONCURSO PUBLICO</w:t>
      </w:r>
      <w:r w:rsidR="00263DAD">
        <w:rPr>
          <w:rFonts w:ascii="Arial" w:hAnsi="Arial" w:cs="Arial"/>
          <w:i w:val="0"/>
          <w:color w:val="0000FF"/>
          <w:sz w:val="20"/>
          <w:szCs w:val="20"/>
        </w:rPr>
        <w:t xml:space="preserve"> N° </w:t>
      </w:r>
      <w:r>
        <w:rPr>
          <w:rFonts w:ascii="Arial" w:hAnsi="Arial" w:cs="Arial"/>
          <w:i w:val="0"/>
          <w:color w:val="0000FF"/>
          <w:sz w:val="20"/>
          <w:szCs w:val="20"/>
        </w:rPr>
        <w:t>03</w:t>
      </w:r>
      <w:r w:rsidR="005E3243" w:rsidRPr="005E3243">
        <w:rPr>
          <w:rFonts w:ascii="Arial" w:hAnsi="Arial" w:cs="Arial"/>
          <w:i w:val="0"/>
          <w:color w:val="0000FF"/>
          <w:sz w:val="20"/>
          <w:szCs w:val="20"/>
        </w:rPr>
        <w:t>-20</w:t>
      </w:r>
      <w:r>
        <w:rPr>
          <w:rFonts w:ascii="Arial" w:hAnsi="Arial" w:cs="Arial"/>
          <w:i w:val="0"/>
          <w:color w:val="0000FF"/>
          <w:sz w:val="20"/>
          <w:szCs w:val="20"/>
        </w:rPr>
        <w:t>21</w:t>
      </w:r>
      <w:r w:rsidR="005E3243" w:rsidRPr="005E3243">
        <w:rPr>
          <w:rFonts w:ascii="Arial" w:hAnsi="Arial" w:cs="Arial"/>
          <w:i w:val="0"/>
          <w:color w:val="0000FF"/>
          <w:sz w:val="20"/>
          <w:szCs w:val="20"/>
        </w:rPr>
        <w:t>-</w:t>
      </w:r>
      <w:r w:rsidR="007341B6">
        <w:rPr>
          <w:rFonts w:ascii="Arial" w:hAnsi="Arial" w:cs="Arial"/>
          <w:i w:val="0"/>
          <w:color w:val="0000FF"/>
          <w:sz w:val="20"/>
          <w:szCs w:val="20"/>
        </w:rPr>
        <w:t>EMAPE/CS</w:t>
      </w:r>
      <w:r w:rsidR="005E3243">
        <w:rPr>
          <w:rFonts w:ascii="Arial" w:hAnsi="Arial" w:cs="Arial"/>
          <w:i w:val="0"/>
          <w:color w:val="0000FF"/>
          <w:sz w:val="20"/>
          <w:szCs w:val="20"/>
        </w:rPr>
        <w:t>-</w:t>
      </w:r>
      <w:r w:rsidR="005E3243" w:rsidRPr="005E3243">
        <w:rPr>
          <w:rFonts w:ascii="Arial" w:hAnsi="Arial" w:cs="Arial"/>
          <w:i w:val="0"/>
          <w:color w:val="0000FF"/>
          <w:sz w:val="20"/>
          <w:szCs w:val="20"/>
        </w:rPr>
        <w:t xml:space="preserve"> PROCEDIMIENTO ELECTRONICO</w:t>
      </w:r>
    </w:p>
    <w:p w14:paraId="5A602F9A" w14:textId="77777777" w:rsidR="007341B6" w:rsidRPr="007341B6" w:rsidRDefault="007341B6" w:rsidP="007341B6">
      <w:pPr>
        <w:rPr>
          <w:lang w:val="es-PE" w:eastAsia="en-US"/>
        </w:rPr>
      </w:pPr>
    </w:p>
    <w:p w14:paraId="370F10AC" w14:textId="77777777" w:rsidR="005E3243" w:rsidRPr="005E3243" w:rsidRDefault="005E3243" w:rsidP="005E3243">
      <w:pPr>
        <w:pStyle w:val="Ttulo4"/>
        <w:spacing w:before="0" w:line="240" w:lineRule="auto"/>
        <w:jc w:val="center"/>
        <w:rPr>
          <w:rFonts w:ascii="Arial" w:hAnsi="Arial" w:cs="Arial"/>
          <w:i w:val="0"/>
          <w:color w:val="0000FF"/>
          <w:sz w:val="20"/>
          <w:szCs w:val="20"/>
        </w:rPr>
      </w:pPr>
      <w:r w:rsidRPr="005E3243">
        <w:rPr>
          <w:rFonts w:ascii="Arial" w:hAnsi="Arial" w:cs="Arial"/>
          <w:i w:val="0"/>
          <w:color w:val="0000FF"/>
          <w:sz w:val="20"/>
          <w:szCs w:val="20"/>
        </w:rPr>
        <w:t>PRIMERA CONVOCATORIA</w:t>
      </w:r>
    </w:p>
    <w:p w14:paraId="57FF5546" w14:textId="77777777" w:rsidR="005E3243" w:rsidRPr="005E3243" w:rsidRDefault="005E3243" w:rsidP="005E3243">
      <w:pPr>
        <w:pStyle w:val="Ttulo4"/>
        <w:spacing w:before="0" w:line="240" w:lineRule="auto"/>
        <w:jc w:val="center"/>
        <w:rPr>
          <w:rFonts w:ascii="Arial" w:hAnsi="Arial" w:cs="Arial"/>
          <w:i w:val="0"/>
          <w:sz w:val="20"/>
          <w:szCs w:val="20"/>
        </w:rPr>
      </w:pPr>
    </w:p>
    <w:p w14:paraId="79774082" w14:textId="77777777" w:rsidR="005E3243" w:rsidRPr="00C60A6F" w:rsidRDefault="005E3243" w:rsidP="005E3243">
      <w:pPr>
        <w:pStyle w:val="Ttulo4"/>
        <w:spacing w:before="0" w:line="240" w:lineRule="auto"/>
        <w:jc w:val="center"/>
        <w:rPr>
          <w:rFonts w:ascii="Arial" w:hAnsi="Arial" w:cs="Arial"/>
          <w:i w:val="0"/>
          <w:color w:val="0000FF"/>
          <w:sz w:val="20"/>
          <w:szCs w:val="20"/>
        </w:rPr>
      </w:pPr>
      <w:r w:rsidRPr="00C60A6F">
        <w:rPr>
          <w:rFonts w:ascii="Arial" w:hAnsi="Arial" w:cs="Arial"/>
          <w:i w:val="0"/>
          <w:color w:val="0000FF"/>
          <w:sz w:val="20"/>
          <w:szCs w:val="20"/>
        </w:rPr>
        <w:t xml:space="preserve"> “</w:t>
      </w:r>
      <w:r w:rsidR="00096DBC" w:rsidRPr="00096DBC">
        <w:rPr>
          <w:rFonts w:ascii="Arial" w:hAnsi="Arial" w:cs="Arial"/>
          <w:i w:val="0"/>
          <w:color w:val="0000FF"/>
          <w:sz w:val="20"/>
          <w:szCs w:val="20"/>
        </w:rPr>
        <w:t>SUPERV</w:t>
      </w:r>
      <w:r w:rsidR="00820D19">
        <w:rPr>
          <w:rFonts w:ascii="Arial" w:hAnsi="Arial" w:cs="Arial"/>
          <w:i w:val="0"/>
          <w:color w:val="0000FF"/>
          <w:sz w:val="20"/>
          <w:szCs w:val="20"/>
        </w:rPr>
        <w:t xml:space="preserve">ISIÓN DE LA OBRA DEL PROYECTO: </w:t>
      </w:r>
      <w:r w:rsidR="00096DBC" w:rsidRPr="00096DBC">
        <w:rPr>
          <w:rFonts w:ascii="Arial" w:hAnsi="Arial" w:cs="Arial"/>
          <w:i w:val="0"/>
          <w:color w:val="0000FF"/>
          <w:sz w:val="20"/>
          <w:szCs w:val="20"/>
        </w:rPr>
        <w:t>MEJORAMIENTO DE LA INFRAESTRUCTURA VIAL DE LA PROLONGACIÓN AV. REVOLUCIÓN (PASAMAYITO) TRAMO CA. JULIO CESAR TELLO - AV. MIGUEL GRAU EN LOS DISTRITOS DE COMAS Y SAN JUAN DE LURIGANCHO DE LA PROVINCIA DE LIMA - DEPARTAMENTO DE LIMA, CUI N°2472971</w:t>
      </w:r>
      <w:r w:rsidR="009A071E" w:rsidRPr="00C60A6F">
        <w:rPr>
          <w:rFonts w:ascii="Arial" w:hAnsi="Arial" w:cs="Arial"/>
          <w:i w:val="0"/>
          <w:color w:val="0000FF"/>
          <w:sz w:val="20"/>
          <w:szCs w:val="20"/>
        </w:rPr>
        <w:t>”</w:t>
      </w:r>
    </w:p>
    <w:p w14:paraId="6EF2B283" w14:textId="77777777" w:rsidR="005E3243" w:rsidRDefault="005E3243" w:rsidP="005E3243">
      <w:pPr>
        <w:jc w:val="center"/>
        <w:rPr>
          <w:rFonts w:ascii="Arial" w:hAnsi="Arial" w:cs="Arial"/>
          <w:b/>
          <w:sz w:val="20"/>
          <w:szCs w:val="20"/>
          <w:u w:val="single"/>
        </w:rPr>
      </w:pPr>
    </w:p>
    <w:p w14:paraId="6FB72C05" w14:textId="127D6343" w:rsidR="007341B6" w:rsidRDefault="005E3243" w:rsidP="005E3243">
      <w:pPr>
        <w:jc w:val="both"/>
        <w:rPr>
          <w:rFonts w:ascii="Arial" w:hAnsi="Arial" w:cs="Arial"/>
          <w:sz w:val="20"/>
          <w:szCs w:val="20"/>
          <w:lang w:eastAsia="es-PE"/>
        </w:rPr>
      </w:pPr>
      <w:r>
        <w:rPr>
          <w:rFonts w:ascii="Arial" w:hAnsi="Arial" w:cs="Arial"/>
          <w:sz w:val="20"/>
          <w:szCs w:val="20"/>
          <w:lang w:eastAsia="es-PE"/>
        </w:rPr>
        <w:t>Siendo las</w:t>
      </w:r>
      <w:r w:rsidR="00096DBC">
        <w:rPr>
          <w:rFonts w:ascii="Arial" w:hAnsi="Arial" w:cs="Arial"/>
          <w:sz w:val="20"/>
          <w:szCs w:val="20"/>
          <w:lang w:eastAsia="es-PE"/>
        </w:rPr>
        <w:t xml:space="preserve"> </w:t>
      </w:r>
      <w:r w:rsidR="00096DBC">
        <w:rPr>
          <w:rFonts w:ascii="Arial" w:hAnsi="Arial" w:cs="Arial"/>
          <w:color w:val="0000FF"/>
          <w:sz w:val="20"/>
          <w:szCs w:val="20"/>
          <w:lang w:eastAsia="es-PE"/>
        </w:rPr>
        <w:t>1</w:t>
      </w:r>
      <w:r w:rsidR="00A02D8B">
        <w:rPr>
          <w:rFonts w:ascii="Arial" w:hAnsi="Arial" w:cs="Arial"/>
          <w:color w:val="0000FF"/>
          <w:sz w:val="20"/>
          <w:szCs w:val="20"/>
          <w:lang w:eastAsia="es-PE"/>
        </w:rPr>
        <w:t>0</w:t>
      </w:r>
      <w:r w:rsidR="00397937">
        <w:rPr>
          <w:rFonts w:ascii="Arial" w:hAnsi="Arial" w:cs="Arial"/>
          <w:color w:val="0000FF"/>
          <w:sz w:val="20"/>
          <w:szCs w:val="20"/>
          <w:lang w:eastAsia="es-PE"/>
        </w:rPr>
        <w:t>:</w:t>
      </w:r>
      <w:r w:rsidR="00A02D8B">
        <w:rPr>
          <w:rFonts w:ascii="Arial" w:hAnsi="Arial" w:cs="Arial"/>
          <w:color w:val="0000FF"/>
          <w:sz w:val="20"/>
          <w:szCs w:val="20"/>
          <w:lang w:eastAsia="es-PE"/>
        </w:rPr>
        <w:t>0</w:t>
      </w:r>
      <w:r w:rsidR="00096DBC">
        <w:rPr>
          <w:rFonts w:ascii="Arial" w:hAnsi="Arial" w:cs="Arial"/>
          <w:color w:val="0000FF"/>
          <w:sz w:val="20"/>
          <w:szCs w:val="20"/>
          <w:lang w:eastAsia="es-PE"/>
        </w:rPr>
        <w:t>0 horas del día 31</w:t>
      </w:r>
      <w:r w:rsidR="00474758">
        <w:rPr>
          <w:rFonts w:ascii="Arial" w:hAnsi="Arial" w:cs="Arial"/>
          <w:color w:val="0000FF"/>
          <w:sz w:val="20"/>
          <w:szCs w:val="20"/>
          <w:lang w:eastAsia="es-PE"/>
        </w:rPr>
        <w:t xml:space="preserve"> de </w:t>
      </w:r>
      <w:r w:rsidR="00096DBC">
        <w:rPr>
          <w:rFonts w:ascii="Arial" w:hAnsi="Arial" w:cs="Arial"/>
          <w:color w:val="0000FF"/>
          <w:sz w:val="20"/>
          <w:szCs w:val="20"/>
          <w:lang w:eastAsia="es-PE"/>
        </w:rPr>
        <w:t>mayo</w:t>
      </w:r>
      <w:r w:rsidR="00474758">
        <w:rPr>
          <w:rFonts w:ascii="Arial" w:hAnsi="Arial" w:cs="Arial"/>
          <w:color w:val="0000FF"/>
          <w:sz w:val="20"/>
          <w:szCs w:val="20"/>
          <w:lang w:eastAsia="es-PE"/>
        </w:rPr>
        <w:t xml:space="preserve"> </w:t>
      </w:r>
      <w:r>
        <w:rPr>
          <w:rFonts w:ascii="Arial" w:hAnsi="Arial" w:cs="Arial"/>
          <w:color w:val="0000FF"/>
          <w:sz w:val="20"/>
          <w:szCs w:val="20"/>
          <w:lang w:eastAsia="es-PE"/>
        </w:rPr>
        <w:t>del 20</w:t>
      </w:r>
      <w:r w:rsidR="007341B6">
        <w:rPr>
          <w:rFonts w:ascii="Arial" w:hAnsi="Arial" w:cs="Arial"/>
          <w:color w:val="0000FF"/>
          <w:sz w:val="20"/>
          <w:szCs w:val="20"/>
          <w:lang w:eastAsia="es-PE"/>
        </w:rPr>
        <w:t>2</w:t>
      </w:r>
      <w:r w:rsidR="00263DAD">
        <w:rPr>
          <w:rFonts w:ascii="Arial" w:hAnsi="Arial" w:cs="Arial"/>
          <w:color w:val="0000FF"/>
          <w:sz w:val="20"/>
          <w:szCs w:val="20"/>
          <w:lang w:eastAsia="es-PE"/>
        </w:rPr>
        <w:t>1</w:t>
      </w:r>
      <w:r>
        <w:rPr>
          <w:rFonts w:ascii="Arial" w:hAnsi="Arial" w:cs="Arial"/>
          <w:sz w:val="20"/>
          <w:szCs w:val="20"/>
          <w:lang w:eastAsia="es-PE"/>
        </w:rPr>
        <w:t xml:space="preserve">, se reunieron </w:t>
      </w:r>
      <w:r w:rsidR="007341B6">
        <w:rPr>
          <w:rFonts w:ascii="Arial" w:hAnsi="Arial" w:cs="Arial"/>
          <w:sz w:val="20"/>
          <w:szCs w:val="20"/>
          <w:lang w:eastAsia="es-PE"/>
        </w:rPr>
        <w:t>los miembros del comité de selección, desi</w:t>
      </w:r>
      <w:r w:rsidR="00096DBC">
        <w:rPr>
          <w:rFonts w:ascii="Arial" w:hAnsi="Arial" w:cs="Arial"/>
          <w:sz w:val="20"/>
          <w:szCs w:val="20"/>
          <w:lang w:eastAsia="es-PE"/>
        </w:rPr>
        <w:t>gnados mediante FORMATO N° 04 CP</w:t>
      </w:r>
      <w:r w:rsidR="007341B6">
        <w:rPr>
          <w:rFonts w:ascii="Arial" w:hAnsi="Arial" w:cs="Arial"/>
          <w:sz w:val="20"/>
          <w:szCs w:val="20"/>
          <w:lang w:eastAsia="es-PE"/>
        </w:rPr>
        <w:t xml:space="preserve"> N° </w:t>
      </w:r>
      <w:r w:rsidR="00096DBC">
        <w:rPr>
          <w:rFonts w:ascii="Arial" w:hAnsi="Arial" w:cs="Arial"/>
          <w:sz w:val="20"/>
          <w:szCs w:val="20"/>
          <w:lang w:eastAsia="es-PE"/>
        </w:rPr>
        <w:t>03</w:t>
      </w:r>
      <w:r w:rsidR="007341B6">
        <w:rPr>
          <w:rFonts w:ascii="Arial" w:hAnsi="Arial" w:cs="Arial"/>
          <w:sz w:val="20"/>
          <w:szCs w:val="20"/>
          <w:lang w:eastAsia="es-PE"/>
        </w:rPr>
        <w:t>-202</w:t>
      </w:r>
      <w:r w:rsidR="00096DBC">
        <w:rPr>
          <w:rFonts w:ascii="Arial" w:hAnsi="Arial" w:cs="Arial"/>
          <w:sz w:val="20"/>
          <w:szCs w:val="20"/>
          <w:lang w:eastAsia="es-PE"/>
        </w:rPr>
        <w:t>1</w:t>
      </w:r>
      <w:r w:rsidR="007341B6">
        <w:rPr>
          <w:rFonts w:ascii="Arial" w:hAnsi="Arial" w:cs="Arial"/>
          <w:sz w:val="20"/>
          <w:szCs w:val="20"/>
          <w:lang w:eastAsia="es-PE"/>
        </w:rPr>
        <w:t>-EMAPE/CS</w:t>
      </w:r>
      <w:r w:rsidR="00820D19">
        <w:rPr>
          <w:rFonts w:ascii="Arial" w:hAnsi="Arial" w:cs="Arial"/>
          <w:sz w:val="20"/>
          <w:szCs w:val="20"/>
          <w:lang w:eastAsia="es-PE"/>
        </w:rPr>
        <w:t xml:space="preserve"> y reconformado de fecha 06/05/2021,</w:t>
      </w:r>
      <w:r w:rsidR="007341B6">
        <w:rPr>
          <w:rFonts w:ascii="Arial" w:hAnsi="Arial" w:cs="Arial"/>
          <w:sz w:val="20"/>
          <w:szCs w:val="20"/>
          <w:lang w:eastAsia="es-PE"/>
        </w:rPr>
        <w:t xml:space="preserve"> encargad</w:t>
      </w:r>
      <w:r w:rsidR="00820D19">
        <w:rPr>
          <w:rFonts w:ascii="Arial" w:hAnsi="Arial" w:cs="Arial"/>
          <w:sz w:val="20"/>
          <w:szCs w:val="20"/>
          <w:lang w:eastAsia="es-PE"/>
        </w:rPr>
        <w:t>os de llevar a cabo la admisió</w:t>
      </w:r>
      <w:r w:rsidR="007341B6">
        <w:rPr>
          <w:rFonts w:ascii="Arial" w:hAnsi="Arial" w:cs="Arial"/>
          <w:sz w:val="20"/>
          <w:szCs w:val="20"/>
          <w:lang w:eastAsia="es-PE"/>
        </w:rPr>
        <w:t>n, revisión, calificación y otorgamiento de la buena pro, se procede a detallar lo siguiente:</w:t>
      </w:r>
    </w:p>
    <w:p w14:paraId="6120B353" w14:textId="77777777" w:rsidR="00096DBC" w:rsidRDefault="00096DBC" w:rsidP="005E3243">
      <w:pPr>
        <w:jc w:val="both"/>
        <w:rPr>
          <w:rFonts w:ascii="Arial" w:hAnsi="Arial" w:cs="Arial"/>
          <w:sz w:val="20"/>
          <w:szCs w:val="20"/>
          <w:lang w:eastAsia="es-PE"/>
        </w:rPr>
      </w:pPr>
    </w:p>
    <w:p w14:paraId="3E8C6C91" w14:textId="77777777" w:rsidR="00F649FF" w:rsidRDefault="007341B6" w:rsidP="005E3243">
      <w:pPr>
        <w:jc w:val="both"/>
        <w:rPr>
          <w:rFonts w:ascii="Arial" w:hAnsi="Arial" w:cs="Arial"/>
          <w:b/>
          <w:sz w:val="20"/>
          <w:szCs w:val="20"/>
          <w:lang w:eastAsia="es-PE"/>
        </w:rPr>
      </w:pPr>
      <w:r>
        <w:rPr>
          <w:rFonts w:ascii="Arial" w:hAnsi="Arial" w:cs="Arial"/>
          <w:b/>
          <w:sz w:val="20"/>
          <w:szCs w:val="20"/>
          <w:lang w:eastAsia="es-PE"/>
        </w:rPr>
        <w:t>Regist</w:t>
      </w:r>
      <w:r w:rsidR="00096DBC">
        <w:rPr>
          <w:rFonts w:ascii="Arial" w:hAnsi="Arial" w:cs="Arial"/>
          <w:b/>
          <w:sz w:val="20"/>
          <w:szCs w:val="20"/>
          <w:lang w:eastAsia="es-PE"/>
        </w:rPr>
        <w:t>r</w:t>
      </w:r>
      <w:r>
        <w:rPr>
          <w:rFonts w:ascii="Arial" w:hAnsi="Arial" w:cs="Arial"/>
          <w:b/>
          <w:sz w:val="20"/>
          <w:szCs w:val="20"/>
          <w:lang w:eastAsia="es-PE"/>
        </w:rPr>
        <w:t xml:space="preserve">o de participantes: </w:t>
      </w:r>
    </w:p>
    <w:p w14:paraId="2C2DC25B" w14:textId="77777777" w:rsidR="007341B6" w:rsidRPr="00F649FF" w:rsidRDefault="007341B6" w:rsidP="005E3243">
      <w:pPr>
        <w:jc w:val="both"/>
        <w:rPr>
          <w:rFonts w:ascii="Arial" w:hAnsi="Arial" w:cs="Arial"/>
          <w:b/>
          <w:sz w:val="20"/>
          <w:szCs w:val="20"/>
          <w:lang w:eastAsia="es-PE"/>
        </w:rPr>
      </w:pPr>
    </w:p>
    <w:tbl>
      <w:tblPr>
        <w:tblW w:w="9209" w:type="dxa"/>
        <w:tblCellMar>
          <w:left w:w="70" w:type="dxa"/>
          <w:right w:w="70" w:type="dxa"/>
        </w:tblCellMar>
        <w:tblLook w:val="04A0" w:firstRow="1" w:lastRow="0" w:firstColumn="1" w:lastColumn="0" w:noHBand="0" w:noVBand="1"/>
      </w:tblPr>
      <w:tblGrid>
        <w:gridCol w:w="580"/>
        <w:gridCol w:w="1380"/>
        <w:gridCol w:w="7249"/>
      </w:tblGrid>
      <w:tr w:rsidR="00096DBC" w14:paraId="6E61A5B9" w14:textId="77777777" w:rsidTr="00096DBC">
        <w:trPr>
          <w:trHeight w:val="255"/>
        </w:trPr>
        <w:tc>
          <w:tcPr>
            <w:tcW w:w="580"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7285E211" w14:textId="77777777" w:rsidR="00096DBC" w:rsidRDefault="00096DBC">
            <w:pPr>
              <w:jc w:val="center"/>
              <w:rPr>
                <w:rFonts w:ascii="Arial" w:hAnsi="Arial" w:cs="Arial"/>
                <w:b/>
                <w:bCs/>
                <w:sz w:val="16"/>
                <w:szCs w:val="16"/>
                <w:lang w:val="es-PE" w:eastAsia="es-PE"/>
              </w:rPr>
            </w:pPr>
            <w:r>
              <w:rPr>
                <w:rFonts w:ascii="Arial" w:hAnsi="Arial" w:cs="Arial"/>
                <w:b/>
                <w:bCs/>
                <w:sz w:val="16"/>
                <w:szCs w:val="16"/>
              </w:rPr>
              <w:t>Nro.</w:t>
            </w:r>
          </w:p>
        </w:tc>
        <w:tc>
          <w:tcPr>
            <w:tcW w:w="1380"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153E8B2F" w14:textId="77777777" w:rsidR="00096DBC" w:rsidRDefault="00096DBC">
            <w:pPr>
              <w:jc w:val="center"/>
              <w:rPr>
                <w:rFonts w:ascii="Arial" w:hAnsi="Arial" w:cs="Arial"/>
                <w:b/>
                <w:bCs/>
                <w:sz w:val="16"/>
                <w:szCs w:val="16"/>
              </w:rPr>
            </w:pPr>
            <w:r>
              <w:rPr>
                <w:rFonts w:ascii="Arial" w:hAnsi="Arial" w:cs="Arial"/>
                <w:b/>
                <w:bCs/>
                <w:sz w:val="16"/>
                <w:szCs w:val="16"/>
              </w:rPr>
              <w:t>RUC</w:t>
            </w:r>
          </w:p>
        </w:tc>
        <w:tc>
          <w:tcPr>
            <w:tcW w:w="7249"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1B6E37DC" w14:textId="77777777" w:rsidR="00096DBC" w:rsidRDefault="00096DBC">
            <w:pPr>
              <w:rPr>
                <w:rFonts w:ascii="Arial" w:hAnsi="Arial" w:cs="Arial"/>
                <w:b/>
                <w:bCs/>
                <w:sz w:val="16"/>
                <w:szCs w:val="16"/>
              </w:rPr>
            </w:pPr>
            <w:r>
              <w:rPr>
                <w:rFonts w:ascii="Arial" w:hAnsi="Arial" w:cs="Arial"/>
                <w:b/>
                <w:bCs/>
                <w:sz w:val="16"/>
                <w:szCs w:val="16"/>
              </w:rPr>
              <w:t>Nombre o Razón Social</w:t>
            </w:r>
          </w:p>
        </w:tc>
      </w:tr>
      <w:tr w:rsidR="00096DBC" w14:paraId="4A5F098A"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31F89E4" w14:textId="77777777" w:rsidR="00096DBC" w:rsidRDefault="00096DBC">
            <w:pPr>
              <w:jc w:val="center"/>
              <w:rPr>
                <w:rFonts w:ascii="Arial" w:hAnsi="Arial" w:cs="Arial"/>
                <w:sz w:val="16"/>
                <w:szCs w:val="16"/>
              </w:rPr>
            </w:pPr>
            <w:r>
              <w:rPr>
                <w:rFonts w:ascii="Arial" w:hAnsi="Arial" w:cs="Arial"/>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14:paraId="5BF9C804" w14:textId="77777777" w:rsidR="00096DBC" w:rsidRDefault="00096DBC">
            <w:pPr>
              <w:jc w:val="center"/>
              <w:rPr>
                <w:rFonts w:ascii="Arial" w:hAnsi="Arial" w:cs="Arial"/>
                <w:sz w:val="16"/>
                <w:szCs w:val="16"/>
              </w:rPr>
            </w:pPr>
            <w:r>
              <w:rPr>
                <w:rFonts w:ascii="Arial" w:hAnsi="Arial" w:cs="Arial"/>
                <w:sz w:val="16"/>
                <w:szCs w:val="16"/>
              </w:rPr>
              <w:t>10086838228</w:t>
            </w:r>
          </w:p>
        </w:tc>
        <w:tc>
          <w:tcPr>
            <w:tcW w:w="7249" w:type="dxa"/>
            <w:tcBorders>
              <w:top w:val="nil"/>
              <w:left w:val="nil"/>
              <w:bottom w:val="single" w:sz="4" w:space="0" w:color="auto"/>
              <w:right w:val="single" w:sz="4" w:space="0" w:color="auto"/>
            </w:tcBorders>
            <w:shd w:val="clear" w:color="auto" w:fill="auto"/>
            <w:noWrap/>
            <w:vAlign w:val="center"/>
            <w:hideMark/>
          </w:tcPr>
          <w:p w14:paraId="187B39A4" w14:textId="77777777" w:rsidR="00096DBC" w:rsidRDefault="00096DBC">
            <w:pPr>
              <w:rPr>
                <w:rFonts w:ascii="Arial" w:hAnsi="Arial" w:cs="Arial"/>
                <w:sz w:val="16"/>
                <w:szCs w:val="16"/>
              </w:rPr>
            </w:pPr>
            <w:r>
              <w:rPr>
                <w:rFonts w:ascii="Arial" w:hAnsi="Arial" w:cs="Arial"/>
                <w:sz w:val="16"/>
                <w:szCs w:val="16"/>
              </w:rPr>
              <w:t>TAPIA JULCA CESAR FERNANDO</w:t>
            </w:r>
          </w:p>
        </w:tc>
      </w:tr>
      <w:tr w:rsidR="00096DBC" w14:paraId="1121268D"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AFDDF7B" w14:textId="77777777" w:rsidR="00096DBC" w:rsidRDefault="00096DBC">
            <w:pPr>
              <w:jc w:val="center"/>
              <w:rPr>
                <w:rFonts w:ascii="Arial" w:hAnsi="Arial" w:cs="Arial"/>
                <w:sz w:val="16"/>
                <w:szCs w:val="16"/>
              </w:rPr>
            </w:pPr>
            <w:r>
              <w:rPr>
                <w:rFonts w:ascii="Arial" w:hAnsi="Arial" w:cs="Arial"/>
                <w:sz w:val="16"/>
                <w:szCs w:val="16"/>
              </w:rPr>
              <w:t>2</w:t>
            </w:r>
          </w:p>
        </w:tc>
        <w:tc>
          <w:tcPr>
            <w:tcW w:w="1380" w:type="dxa"/>
            <w:tcBorders>
              <w:top w:val="nil"/>
              <w:left w:val="nil"/>
              <w:bottom w:val="single" w:sz="4" w:space="0" w:color="auto"/>
              <w:right w:val="single" w:sz="4" w:space="0" w:color="auto"/>
            </w:tcBorders>
            <w:shd w:val="clear" w:color="auto" w:fill="auto"/>
            <w:noWrap/>
            <w:vAlign w:val="center"/>
            <w:hideMark/>
          </w:tcPr>
          <w:p w14:paraId="38733E30" w14:textId="77777777" w:rsidR="00096DBC" w:rsidRDefault="00096DBC">
            <w:pPr>
              <w:jc w:val="center"/>
              <w:rPr>
                <w:rFonts w:ascii="Arial" w:hAnsi="Arial" w:cs="Arial"/>
                <w:sz w:val="16"/>
                <w:szCs w:val="16"/>
              </w:rPr>
            </w:pPr>
            <w:r>
              <w:rPr>
                <w:rFonts w:ascii="Arial" w:hAnsi="Arial" w:cs="Arial"/>
                <w:sz w:val="16"/>
                <w:szCs w:val="16"/>
              </w:rPr>
              <w:t>10096325555</w:t>
            </w:r>
          </w:p>
        </w:tc>
        <w:tc>
          <w:tcPr>
            <w:tcW w:w="7249" w:type="dxa"/>
            <w:tcBorders>
              <w:top w:val="nil"/>
              <w:left w:val="nil"/>
              <w:bottom w:val="single" w:sz="4" w:space="0" w:color="auto"/>
              <w:right w:val="single" w:sz="4" w:space="0" w:color="auto"/>
            </w:tcBorders>
            <w:shd w:val="clear" w:color="auto" w:fill="auto"/>
            <w:noWrap/>
            <w:vAlign w:val="center"/>
            <w:hideMark/>
          </w:tcPr>
          <w:p w14:paraId="38257C5F" w14:textId="77777777" w:rsidR="00096DBC" w:rsidRDefault="00096DBC">
            <w:pPr>
              <w:rPr>
                <w:rFonts w:ascii="Arial" w:hAnsi="Arial" w:cs="Arial"/>
                <w:sz w:val="16"/>
                <w:szCs w:val="16"/>
              </w:rPr>
            </w:pPr>
            <w:r>
              <w:rPr>
                <w:rFonts w:ascii="Arial" w:hAnsi="Arial" w:cs="Arial"/>
                <w:sz w:val="16"/>
                <w:szCs w:val="16"/>
              </w:rPr>
              <w:t>RODRIGUEZ ASTOCAZA JOHNNY</w:t>
            </w:r>
          </w:p>
        </w:tc>
      </w:tr>
      <w:tr w:rsidR="00096DBC" w14:paraId="4CA2ACD6"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FD0A120" w14:textId="77777777" w:rsidR="00096DBC" w:rsidRDefault="00096DBC">
            <w:pPr>
              <w:jc w:val="center"/>
              <w:rPr>
                <w:rFonts w:ascii="Arial" w:hAnsi="Arial" w:cs="Arial"/>
                <w:sz w:val="16"/>
                <w:szCs w:val="16"/>
              </w:rPr>
            </w:pPr>
            <w:r>
              <w:rPr>
                <w:rFonts w:ascii="Arial" w:hAnsi="Arial" w:cs="Arial"/>
                <w:sz w:val="16"/>
                <w:szCs w:val="16"/>
              </w:rPr>
              <w:t>3</w:t>
            </w:r>
          </w:p>
        </w:tc>
        <w:tc>
          <w:tcPr>
            <w:tcW w:w="1380" w:type="dxa"/>
            <w:tcBorders>
              <w:top w:val="nil"/>
              <w:left w:val="nil"/>
              <w:bottom w:val="single" w:sz="4" w:space="0" w:color="auto"/>
              <w:right w:val="single" w:sz="4" w:space="0" w:color="auto"/>
            </w:tcBorders>
            <w:shd w:val="clear" w:color="auto" w:fill="auto"/>
            <w:noWrap/>
            <w:vAlign w:val="center"/>
            <w:hideMark/>
          </w:tcPr>
          <w:p w14:paraId="41C2216A" w14:textId="77777777" w:rsidR="00096DBC" w:rsidRDefault="00096DBC">
            <w:pPr>
              <w:jc w:val="center"/>
              <w:rPr>
                <w:rFonts w:ascii="Arial" w:hAnsi="Arial" w:cs="Arial"/>
                <w:sz w:val="16"/>
                <w:szCs w:val="16"/>
              </w:rPr>
            </w:pPr>
            <w:r>
              <w:rPr>
                <w:rFonts w:ascii="Arial" w:hAnsi="Arial" w:cs="Arial"/>
                <w:sz w:val="16"/>
                <w:szCs w:val="16"/>
              </w:rPr>
              <w:t>10098691770</w:t>
            </w:r>
          </w:p>
        </w:tc>
        <w:tc>
          <w:tcPr>
            <w:tcW w:w="7249" w:type="dxa"/>
            <w:tcBorders>
              <w:top w:val="nil"/>
              <w:left w:val="nil"/>
              <w:bottom w:val="single" w:sz="4" w:space="0" w:color="auto"/>
              <w:right w:val="single" w:sz="4" w:space="0" w:color="auto"/>
            </w:tcBorders>
            <w:shd w:val="clear" w:color="auto" w:fill="auto"/>
            <w:noWrap/>
            <w:vAlign w:val="center"/>
            <w:hideMark/>
          </w:tcPr>
          <w:p w14:paraId="4F88C2B6" w14:textId="77777777" w:rsidR="00096DBC" w:rsidRDefault="00096DBC">
            <w:pPr>
              <w:rPr>
                <w:rFonts w:ascii="Arial" w:hAnsi="Arial" w:cs="Arial"/>
                <w:sz w:val="16"/>
                <w:szCs w:val="16"/>
              </w:rPr>
            </w:pPr>
            <w:r>
              <w:rPr>
                <w:rFonts w:ascii="Arial" w:hAnsi="Arial" w:cs="Arial"/>
                <w:sz w:val="16"/>
                <w:szCs w:val="16"/>
              </w:rPr>
              <w:t>MONTJOY OBLITAS EDGAR JOSE</w:t>
            </w:r>
          </w:p>
        </w:tc>
      </w:tr>
      <w:tr w:rsidR="00096DBC" w14:paraId="547993B4"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7CD7D17" w14:textId="77777777" w:rsidR="00096DBC" w:rsidRDefault="00096DBC">
            <w:pPr>
              <w:jc w:val="center"/>
              <w:rPr>
                <w:rFonts w:ascii="Arial" w:hAnsi="Arial" w:cs="Arial"/>
                <w:sz w:val="16"/>
                <w:szCs w:val="16"/>
              </w:rPr>
            </w:pPr>
            <w:r>
              <w:rPr>
                <w:rFonts w:ascii="Arial" w:hAnsi="Arial" w:cs="Arial"/>
                <w:sz w:val="16"/>
                <w:szCs w:val="16"/>
              </w:rPr>
              <w:t>4</w:t>
            </w:r>
          </w:p>
        </w:tc>
        <w:tc>
          <w:tcPr>
            <w:tcW w:w="1380" w:type="dxa"/>
            <w:tcBorders>
              <w:top w:val="nil"/>
              <w:left w:val="nil"/>
              <w:bottom w:val="single" w:sz="4" w:space="0" w:color="auto"/>
              <w:right w:val="single" w:sz="4" w:space="0" w:color="auto"/>
            </w:tcBorders>
            <w:shd w:val="clear" w:color="auto" w:fill="auto"/>
            <w:noWrap/>
            <w:vAlign w:val="center"/>
            <w:hideMark/>
          </w:tcPr>
          <w:p w14:paraId="41448BAF" w14:textId="77777777" w:rsidR="00096DBC" w:rsidRDefault="00096DBC">
            <w:pPr>
              <w:jc w:val="center"/>
              <w:rPr>
                <w:rFonts w:ascii="Arial" w:hAnsi="Arial" w:cs="Arial"/>
                <w:sz w:val="16"/>
                <w:szCs w:val="16"/>
              </w:rPr>
            </w:pPr>
            <w:r>
              <w:rPr>
                <w:rFonts w:ascii="Arial" w:hAnsi="Arial" w:cs="Arial"/>
                <w:sz w:val="16"/>
                <w:szCs w:val="16"/>
              </w:rPr>
              <w:t>10104282810</w:t>
            </w:r>
          </w:p>
        </w:tc>
        <w:tc>
          <w:tcPr>
            <w:tcW w:w="7249" w:type="dxa"/>
            <w:tcBorders>
              <w:top w:val="nil"/>
              <w:left w:val="nil"/>
              <w:bottom w:val="single" w:sz="4" w:space="0" w:color="auto"/>
              <w:right w:val="single" w:sz="4" w:space="0" w:color="auto"/>
            </w:tcBorders>
            <w:shd w:val="clear" w:color="auto" w:fill="auto"/>
            <w:noWrap/>
            <w:vAlign w:val="center"/>
            <w:hideMark/>
          </w:tcPr>
          <w:p w14:paraId="7DAF987B" w14:textId="77777777" w:rsidR="00096DBC" w:rsidRDefault="00096DBC">
            <w:pPr>
              <w:rPr>
                <w:rFonts w:ascii="Arial" w:hAnsi="Arial" w:cs="Arial"/>
                <w:sz w:val="16"/>
                <w:szCs w:val="16"/>
              </w:rPr>
            </w:pPr>
            <w:r>
              <w:rPr>
                <w:rFonts w:ascii="Arial" w:hAnsi="Arial" w:cs="Arial"/>
                <w:sz w:val="16"/>
                <w:szCs w:val="16"/>
              </w:rPr>
              <w:t>ANGELINO VALENZUELA VICTOR HUGO ALEJANDRO</w:t>
            </w:r>
          </w:p>
        </w:tc>
      </w:tr>
      <w:tr w:rsidR="00096DBC" w14:paraId="021FD4C4"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7244551" w14:textId="77777777" w:rsidR="00096DBC" w:rsidRDefault="00096DBC">
            <w:pPr>
              <w:jc w:val="center"/>
              <w:rPr>
                <w:rFonts w:ascii="Arial" w:hAnsi="Arial" w:cs="Arial"/>
                <w:sz w:val="16"/>
                <w:szCs w:val="16"/>
              </w:rPr>
            </w:pPr>
            <w:r>
              <w:rPr>
                <w:rFonts w:ascii="Arial" w:hAnsi="Arial" w:cs="Arial"/>
                <w:sz w:val="16"/>
                <w:szCs w:val="16"/>
              </w:rPr>
              <w:t>5</w:t>
            </w:r>
          </w:p>
        </w:tc>
        <w:tc>
          <w:tcPr>
            <w:tcW w:w="1380" w:type="dxa"/>
            <w:tcBorders>
              <w:top w:val="nil"/>
              <w:left w:val="nil"/>
              <w:bottom w:val="single" w:sz="4" w:space="0" w:color="auto"/>
              <w:right w:val="single" w:sz="4" w:space="0" w:color="auto"/>
            </w:tcBorders>
            <w:shd w:val="clear" w:color="auto" w:fill="auto"/>
            <w:noWrap/>
            <w:vAlign w:val="center"/>
            <w:hideMark/>
          </w:tcPr>
          <w:p w14:paraId="258427F8" w14:textId="77777777" w:rsidR="00096DBC" w:rsidRDefault="00096DBC">
            <w:pPr>
              <w:jc w:val="center"/>
              <w:rPr>
                <w:rFonts w:ascii="Arial" w:hAnsi="Arial" w:cs="Arial"/>
                <w:sz w:val="16"/>
                <w:szCs w:val="16"/>
              </w:rPr>
            </w:pPr>
            <w:r>
              <w:rPr>
                <w:rFonts w:ascii="Arial" w:hAnsi="Arial" w:cs="Arial"/>
                <w:sz w:val="16"/>
                <w:szCs w:val="16"/>
              </w:rPr>
              <w:t>10165700541</w:t>
            </w:r>
          </w:p>
        </w:tc>
        <w:tc>
          <w:tcPr>
            <w:tcW w:w="7249" w:type="dxa"/>
            <w:tcBorders>
              <w:top w:val="nil"/>
              <w:left w:val="nil"/>
              <w:bottom w:val="single" w:sz="4" w:space="0" w:color="auto"/>
              <w:right w:val="single" w:sz="4" w:space="0" w:color="auto"/>
            </w:tcBorders>
            <w:shd w:val="clear" w:color="auto" w:fill="auto"/>
            <w:noWrap/>
            <w:vAlign w:val="center"/>
            <w:hideMark/>
          </w:tcPr>
          <w:p w14:paraId="59FE0C04" w14:textId="77777777" w:rsidR="00096DBC" w:rsidRDefault="00096DBC">
            <w:pPr>
              <w:rPr>
                <w:rFonts w:ascii="Arial" w:hAnsi="Arial" w:cs="Arial"/>
                <w:sz w:val="16"/>
                <w:szCs w:val="16"/>
              </w:rPr>
            </w:pPr>
            <w:r>
              <w:rPr>
                <w:rFonts w:ascii="Arial" w:hAnsi="Arial" w:cs="Arial"/>
                <w:sz w:val="16"/>
                <w:szCs w:val="16"/>
              </w:rPr>
              <w:t>FERNANDEZ IDROGO SEGUNDO GRIMANIEL</w:t>
            </w:r>
          </w:p>
        </w:tc>
      </w:tr>
      <w:tr w:rsidR="00096DBC" w14:paraId="26E39A2A"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A32187B" w14:textId="77777777" w:rsidR="00096DBC" w:rsidRDefault="00096DBC">
            <w:pPr>
              <w:jc w:val="center"/>
              <w:rPr>
                <w:rFonts w:ascii="Arial" w:hAnsi="Arial" w:cs="Arial"/>
                <w:sz w:val="16"/>
                <w:szCs w:val="16"/>
              </w:rPr>
            </w:pPr>
            <w:r>
              <w:rPr>
                <w:rFonts w:ascii="Arial" w:hAnsi="Arial" w:cs="Arial"/>
                <w:sz w:val="16"/>
                <w:szCs w:val="16"/>
              </w:rPr>
              <w:t>6</w:t>
            </w:r>
          </w:p>
        </w:tc>
        <w:tc>
          <w:tcPr>
            <w:tcW w:w="1380" w:type="dxa"/>
            <w:tcBorders>
              <w:top w:val="nil"/>
              <w:left w:val="nil"/>
              <w:bottom w:val="single" w:sz="4" w:space="0" w:color="auto"/>
              <w:right w:val="single" w:sz="4" w:space="0" w:color="auto"/>
            </w:tcBorders>
            <w:shd w:val="clear" w:color="auto" w:fill="auto"/>
            <w:noWrap/>
            <w:vAlign w:val="center"/>
            <w:hideMark/>
          </w:tcPr>
          <w:p w14:paraId="0EE1DFC9" w14:textId="77777777" w:rsidR="00096DBC" w:rsidRDefault="00096DBC">
            <w:pPr>
              <w:jc w:val="center"/>
              <w:rPr>
                <w:rFonts w:ascii="Arial" w:hAnsi="Arial" w:cs="Arial"/>
                <w:sz w:val="16"/>
                <w:szCs w:val="16"/>
              </w:rPr>
            </w:pPr>
            <w:r>
              <w:rPr>
                <w:rFonts w:ascii="Arial" w:hAnsi="Arial" w:cs="Arial"/>
                <w:sz w:val="16"/>
                <w:szCs w:val="16"/>
              </w:rPr>
              <w:t>10214526595</w:t>
            </w:r>
          </w:p>
        </w:tc>
        <w:tc>
          <w:tcPr>
            <w:tcW w:w="7249" w:type="dxa"/>
            <w:tcBorders>
              <w:top w:val="nil"/>
              <w:left w:val="nil"/>
              <w:bottom w:val="single" w:sz="4" w:space="0" w:color="auto"/>
              <w:right w:val="single" w:sz="4" w:space="0" w:color="auto"/>
            </w:tcBorders>
            <w:shd w:val="clear" w:color="auto" w:fill="auto"/>
            <w:noWrap/>
            <w:vAlign w:val="center"/>
            <w:hideMark/>
          </w:tcPr>
          <w:p w14:paraId="0A52D5E0" w14:textId="77777777" w:rsidR="00096DBC" w:rsidRDefault="00096DBC">
            <w:pPr>
              <w:rPr>
                <w:rFonts w:ascii="Arial" w:hAnsi="Arial" w:cs="Arial"/>
                <w:sz w:val="16"/>
                <w:szCs w:val="16"/>
              </w:rPr>
            </w:pPr>
            <w:r>
              <w:rPr>
                <w:rFonts w:ascii="Arial" w:hAnsi="Arial" w:cs="Arial"/>
                <w:sz w:val="16"/>
                <w:szCs w:val="16"/>
              </w:rPr>
              <w:t>SOLDEVILLA CHOQUE CARLOS ENRIQUE</w:t>
            </w:r>
          </w:p>
        </w:tc>
      </w:tr>
      <w:tr w:rsidR="00096DBC" w14:paraId="06262E1D"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49E020C" w14:textId="77777777" w:rsidR="00096DBC" w:rsidRDefault="00096DBC">
            <w:pPr>
              <w:jc w:val="center"/>
              <w:rPr>
                <w:rFonts w:ascii="Arial" w:hAnsi="Arial" w:cs="Arial"/>
                <w:sz w:val="16"/>
                <w:szCs w:val="16"/>
              </w:rPr>
            </w:pPr>
            <w:r>
              <w:rPr>
                <w:rFonts w:ascii="Arial" w:hAnsi="Arial" w:cs="Arial"/>
                <w:sz w:val="16"/>
                <w:szCs w:val="16"/>
              </w:rPr>
              <w:t>7</w:t>
            </w:r>
          </w:p>
        </w:tc>
        <w:tc>
          <w:tcPr>
            <w:tcW w:w="1380" w:type="dxa"/>
            <w:tcBorders>
              <w:top w:val="nil"/>
              <w:left w:val="nil"/>
              <w:bottom w:val="single" w:sz="4" w:space="0" w:color="auto"/>
              <w:right w:val="single" w:sz="4" w:space="0" w:color="auto"/>
            </w:tcBorders>
            <w:shd w:val="clear" w:color="auto" w:fill="auto"/>
            <w:noWrap/>
            <w:vAlign w:val="center"/>
            <w:hideMark/>
          </w:tcPr>
          <w:p w14:paraId="3CC13018" w14:textId="77777777" w:rsidR="00096DBC" w:rsidRDefault="00096DBC">
            <w:pPr>
              <w:jc w:val="center"/>
              <w:rPr>
                <w:rFonts w:ascii="Arial" w:hAnsi="Arial" w:cs="Arial"/>
                <w:sz w:val="16"/>
                <w:szCs w:val="16"/>
              </w:rPr>
            </w:pPr>
            <w:r>
              <w:rPr>
                <w:rFonts w:ascii="Arial" w:hAnsi="Arial" w:cs="Arial"/>
                <w:sz w:val="16"/>
                <w:szCs w:val="16"/>
              </w:rPr>
              <w:t>10282974857</w:t>
            </w:r>
          </w:p>
        </w:tc>
        <w:tc>
          <w:tcPr>
            <w:tcW w:w="7249" w:type="dxa"/>
            <w:tcBorders>
              <w:top w:val="nil"/>
              <w:left w:val="nil"/>
              <w:bottom w:val="single" w:sz="4" w:space="0" w:color="auto"/>
              <w:right w:val="single" w:sz="4" w:space="0" w:color="auto"/>
            </w:tcBorders>
            <w:shd w:val="clear" w:color="auto" w:fill="auto"/>
            <w:noWrap/>
            <w:vAlign w:val="center"/>
            <w:hideMark/>
          </w:tcPr>
          <w:p w14:paraId="5A5EE93A" w14:textId="77777777" w:rsidR="00096DBC" w:rsidRDefault="00096DBC">
            <w:pPr>
              <w:rPr>
                <w:rFonts w:ascii="Arial" w:hAnsi="Arial" w:cs="Arial"/>
                <w:sz w:val="16"/>
                <w:szCs w:val="16"/>
              </w:rPr>
            </w:pPr>
            <w:r>
              <w:rPr>
                <w:rFonts w:ascii="Arial" w:hAnsi="Arial" w:cs="Arial"/>
                <w:sz w:val="16"/>
                <w:szCs w:val="16"/>
              </w:rPr>
              <w:t>FLORES SULCA TEOFILO</w:t>
            </w:r>
          </w:p>
        </w:tc>
      </w:tr>
      <w:tr w:rsidR="00096DBC" w14:paraId="2D541112"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1C3D26D" w14:textId="77777777" w:rsidR="00096DBC" w:rsidRDefault="00096DBC">
            <w:pPr>
              <w:jc w:val="center"/>
              <w:rPr>
                <w:rFonts w:ascii="Arial" w:hAnsi="Arial" w:cs="Arial"/>
                <w:sz w:val="16"/>
                <w:szCs w:val="16"/>
              </w:rPr>
            </w:pPr>
            <w:r>
              <w:rPr>
                <w:rFonts w:ascii="Arial" w:hAnsi="Arial" w:cs="Arial"/>
                <w:sz w:val="16"/>
                <w:szCs w:val="16"/>
              </w:rPr>
              <w:t>8</w:t>
            </w:r>
          </w:p>
        </w:tc>
        <w:tc>
          <w:tcPr>
            <w:tcW w:w="1380" w:type="dxa"/>
            <w:tcBorders>
              <w:top w:val="nil"/>
              <w:left w:val="nil"/>
              <w:bottom w:val="single" w:sz="4" w:space="0" w:color="auto"/>
              <w:right w:val="single" w:sz="4" w:space="0" w:color="auto"/>
            </w:tcBorders>
            <w:shd w:val="clear" w:color="auto" w:fill="auto"/>
            <w:noWrap/>
            <w:vAlign w:val="center"/>
            <w:hideMark/>
          </w:tcPr>
          <w:p w14:paraId="506C4270" w14:textId="77777777" w:rsidR="00096DBC" w:rsidRDefault="00096DBC">
            <w:pPr>
              <w:jc w:val="center"/>
              <w:rPr>
                <w:rFonts w:ascii="Arial" w:hAnsi="Arial" w:cs="Arial"/>
                <w:sz w:val="16"/>
                <w:szCs w:val="16"/>
              </w:rPr>
            </w:pPr>
            <w:r>
              <w:rPr>
                <w:rFonts w:ascii="Arial" w:hAnsi="Arial" w:cs="Arial"/>
                <w:sz w:val="16"/>
                <w:szCs w:val="16"/>
              </w:rPr>
              <w:t>10404313598</w:t>
            </w:r>
          </w:p>
        </w:tc>
        <w:tc>
          <w:tcPr>
            <w:tcW w:w="7249" w:type="dxa"/>
            <w:tcBorders>
              <w:top w:val="nil"/>
              <w:left w:val="nil"/>
              <w:bottom w:val="single" w:sz="4" w:space="0" w:color="auto"/>
              <w:right w:val="single" w:sz="4" w:space="0" w:color="auto"/>
            </w:tcBorders>
            <w:shd w:val="clear" w:color="auto" w:fill="auto"/>
            <w:noWrap/>
            <w:vAlign w:val="center"/>
            <w:hideMark/>
          </w:tcPr>
          <w:p w14:paraId="643DAE49" w14:textId="77777777" w:rsidR="00096DBC" w:rsidRDefault="00096DBC">
            <w:pPr>
              <w:rPr>
                <w:rFonts w:ascii="Arial" w:hAnsi="Arial" w:cs="Arial"/>
                <w:sz w:val="16"/>
                <w:szCs w:val="16"/>
              </w:rPr>
            </w:pPr>
            <w:r>
              <w:rPr>
                <w:rFonts w:ascii="Arial" w:hAnsi="Arial" w:cs="Arial"/>
                <w:sz w:val="16"/>
                <w:szCs w:val="16"/>
              </w:rPr>
              <w:t>HUERTAS JARA ALEXANDER PRIMITIVO</w:t>
            </w:r>
          </w:p>
        </w:tc>
      </w:tr>
      <w:tr w:rsidR="00096DBC" w14:paraId="0DA93919"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D1F9E42" w14:textId="77777777" w:rsidR="00096DBC" w:rsidRDefault="00096DBC">
            <w:pPr>
              <w:jc w:val="center"/>
              <w:rPr>
                <w:rFonts w:ascii="Arial" w:hAnsi="Arial" w:cs="Arial"/>
                <w:sz w:val="16"/>
                <w:szCs w:val="16"/>
              </w:rPr>
            </w:pPr>
            <w:r>
              <w:rPr>
                <w:rFonts w:ascii="Arial" w:hAnsi="Arial" w:cs="Arial"/>
                <w:sz w:val="16"/>
                <w:szCs w:val="16"/>
              </w:rPr>
              <w:t>9</w:t>
            </w:r>
          </w:p>
        </w:tc>
        <w:tc>
          <w:tcPr>
            <w:tcW w:w="1380" w:type="dxa"/>
            <w:tcBorders>
              <w:top w:val="nil"/>
              <w:left w:val="nil"/>
              <w:bottom w:val="single" w:sz="4" w:space="0" w:color="auto"/>
              <w:right w:val="single" w:sz="4" w:space="0" w:color="auto"/>
            </w:tcBorders>
            <w:shd w:val="clear" w:color="auto" w:fill="auto"/>
            <w:noWrap/>
            <w:vAlign w:val="center"/>
            <w:hideMark/>
          </w:tcPr>
          <w:p w14:paraId="1106FEBB" w14:textId="77777777" w:rsidR="00096DBC" w:rsidRDefault="00096DBC">
            <w:pPr>
              <w:jc w:val="center"/>
              <w:rPr>
                <w:rFonts w:ascii="Arial" w:hAnsi="Arial" w:cs="Arial"/>
                <w:sz w:val="16"/>
                <w:szCs w:val="16"/>
              </w:rPr>
            </w:pPr>
            <w:r>
              <w:rPr>
                <w:rFonts w:ascii="Arial" w:hAnsi="Arial" w:cs="Arial"/>
                <w:sz w:val="16"/>
                <w:szCs w:val="16"/>
              </w:rPr>
              <w:t>20100153671</w:t>
            </w:r>
          </w:p>
        </w:tc>
        <w:tc>
          <w:tcPr>
            <w:tcW w:w="7249" w:type="dxa"/>
            <w:tcBorders>
              <w:top w:val="nil"/>
              <w:left w:val="nil"/>
              <w:bottom w:val="single" w:sz="4" w:space="0" w:color="auto"/>
              <w:right w:val="single" w:sz="4" w:space="0" w:color="auto"/>
            </w:tcBorders>
            <w:shd w:val="clear" w:color="auto" w:fill="auto"/>
            <w:noWrap/>
            <w:vAlign w:val="center"/>
            <w:hideMark/>
          </w:tcPr>
          <w:p w14:paraId="5466FA9D" w14:textId="77777777" w:rsidR="00096DBC" w:rsidRDefault="00096DBC">
            <w:pPr>
              <w:rPr>
                <w:rFonts w:ascii="Arial" w:hAnsi="Arial" w:cs="Arial"/>
                <w:sz w:val="16"/>
                <w:szCs w:val="16"/>
              </w:rPr>
            </w:pPr>
            <w:r>
              <w:rPr>
                <w:rFonts w:ascii="Arial" w:hAnsi="Arial" w:cs="Arial"/>
                <w:sz w:val="16"/>
                <w:szCs w:val="16"/>
              </w:rPr>
              <w:t>LAGESA INGENIEROS CONSULTORES S.A.</w:t>
            </w:r>
          </w:p>
        </w:tc>
      </w:tr>
      <w:tr w:rsidR="00096DBC" w14:paraId="4D14CB33"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0002250" w14:textId="77777777" w:rsidR="00096DBC" w:rsidRDefault="00096DBC">
            <w:pPr>
              <w:jc w:val="center"/>
              <w:rPr>
                <w:rFonts w:ascii="Arial" w:hAnsi="Arial" w:cs="Arial"/>
                <w:sz w:val="16"/>
                <w:szCs w:val="16"/>
              </w:rPr>
            </w:pPr>
            <w:r>
              <w:rPr>
                <w:rFonts w:ascii="Arial" w:hAnsi="Arial" w:cs="Arial"/>
                <w:sz w:val="16"/>
                <w:szCs w:val="16"/>
              </w:rPr>
              <w:t>10</w:t>
            </w:r>
          </w:p>
        </w:tc>
        <w:tc>
          <w:tcPr>
            <w:tcW w:w="1380" w:type="dxa"/>
            <w:tcBorders>
              <w:top w:val="nil"/>
              <w:left w:val="nil"/>
              <w:bottom w:val="single" w:sz="4" w:space="0" w:color="auto"/>
              <w:right w:val="single" w:sz="4" w:space="0" w:color="auto"/>
            </w:tcBorders>
            <w:shd w:val="clear" w:color="auto" w:fill="auto"/>
            <w:noWrap/>
            <w:vAlign w:val="center"/>
            <w:hideMark/>
          </w:tcPr>
          <w:p w14:paraId="103133AD" w14:textId="77777777" w:rsidR="00096DBC" w:rsidRDefault="00096DBC">
            <w:pPr>
              <w:jc w:val="center"/>
              <w:rPr>
                <w:rFonts w:ascii="Arial" w:hAnsi="Arial" w:cs="Arial"/>
                <w:sz w:val="16"/>
                <w:szCs w:val="16"/>
              </w:rPr>
            </w:pPr>
            <w:r>
              <w:rPr>
                <w:rFonts w:ascii="Arial" w:hAnsi="Arial" w:cs="Arial"/>
                <w:sz w:val="16"/>
                <w:szCs w:val="16"/>
              </w:rPr>
              <w:t>20101345018</w:t>
            </w:r>
          </w:p>
        </w:tc>
        <w:tc>
          <w:tcPr>
            <w:tcW w:w="7249" w:type="dxa"/>
            <w:tcBorders>
              <w:top w:val="nil"/>
              <w:left w:val="nil"/>
              <w:bottom w:val="single" w:sz="4" w:space="0" w:color="auto"/>
              <w:right w:val="single" w:sz="4" w:space="0" w:color="auto"/>
            </w:tcBorders>
            <w:shd w:val="clear" w:color="auto" w:fill="auto"/>
            <w:noWrap/>
            <w:vAlign w:val="center"/>
            <w:hideMark/>
          </w:tcPr>
          <w:p w14:paraId="4A983ACE" w14:textId="77777777" w:rsidR="00096DBC" w:rsidRDefault="00096DBC">
            <w:pPr>
              <w:rPr>
                <w:rFonts w:ascii="Arial" w:hAnsi="Arial" w:cs="Arial"/>
                <w:sz w:val="16"/>
                <w:szCs w:val="16"/>
              </w:rPr>
            </w:pPr>
            <w:r>
              <w:rPr>
                <w:rFonts w:ascii="Arial" w:hAnsi="Arial" w:cs="Arial"/>
                <w:sz w:val="16"/>
                <w:szCs w:val="16"/>
              </w:rPr>
              <w:t>HOB CONSULTORES S.A.</w:t>
            </w:r>
          </w:p>
        </w:tc>
      </w:tr>
      <w:tr w:rsidR="00096DBC" w14:paraId="7E5F4484"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1C43F9E" w14:textId="77777777" w:rsidR="00096DBC" w:rsidRDefault="00096DBC">
            <w:pPr>
              <w:jc w:val="center"/>
              <w:rPr>
                <w:rFonts w:ascii="Arial" w:hAnsi="Arial" w:cs="Arial"/>
                <w:sz w:val="16"/>
                <w:szCs w:val="16"/>
              </w:rPr>
            </w:pPr>
            <w:r>
              <w:rPr>
                <w:rFonts w:ascii="Arial" w:hAnsi="Arial" w:cs="Arial"/>
                <w:sz w:val="16"/>
                <w:szCs w:val="16"/>
              </w:rPr>
              <w:t>11</w:t>
            </w:r>
          </w:p>
        </w:tc>
        <w:tc>
          <w:tcPr>
            <w:tcW w:w="1380" w:type="dxa"/>
            <w:tcBorders>
              <w:top w:val="nil"/>
              <w:left w:val="nil"/>
              <w:bottom w:val="single" w:sz="4" w:space="0" w:color="auto"/>
              <w:right w:val="single" w:sz="4" w:space="0" w:color="auto"/>
            </w:tcBorders>
            <w:shd w:val="clear" w:color="auto" w:fill="auto"/>
            <w:noWrap/>
            <w:vAlign w:val="center"/>
            <w:hideMark/>
          </w:tcPr>
          <w:p w14:paraId="50C94CF1" w14:textId="77777777" w:rsidR="00096DBC" w:rsidRDefault="00096DBC">
            <w:pPr>
              <w:jc w:val="center"/>
              <w:rPr>
                <w:rFonts w:ascii="Arial" w:hAnsi="Arial" w:cs="Arial"/>
                <w:sz w:val="16"/>
                <w:szCs w:val="16"/>
              </w:rPr>
            </w:pPr>
            <w:r>
              <w:rPr>
                <w:rFonts w:ascii="Arial" w:hAnsi="Arial" w:cs="Arial"/>
                <w:sz w:val="16"/>
                <w:szCs w:val="16"/>
              </w:rPr>
              <w:t>20137109612</w:t>
            </w:r>
          </w:p>
        </w:tc>
        <w:tc>
          <w:tcPr>
            <w:tcW w:w="7249" w:type="dxa"/>
            <w:tcBorders>
              <w:top w:val="nil"/>
              <w:left w:val="nil"/>
              <w:bottom w:val="single" w:sz="4" w:space="0" w:color="auto"/>
              <w:right w:val="single" w:sz="4" w:space="0" w:color="auto"/>
            </w:tcBorders>
            <w:shd w:val="clear" w:color="auto" w:fill="auto"/>
            <w:noWrap/>
            <w:vAlign w:val="center"/>
            <w:hideMark/>
          </w:tcPr>
          <w:p w14:paraId="55998A66" w14:textId="77777777" w:rsidR="00096DBC" w:rsidRDefault="00096DBC">
            <w:pPr>
              <w:rPr>
                <w:rFonts w:ascii="Arial" w:hAnsi="Arial" w:cs="Arial"/>
                <w:sz w:val="16"/>
                <w:szCs w:val="16"/>
              </w:rPr>
            </w:pPr>
            <w:r>
              <w:rPr>
                <w:rFonts w:ascii="Arial" w:hAnsi="Arial" w:cs="Arial"/>
                <w:sz w:val="16"/>
                <w:szCs w:val="16"/>
              </w:rPr>
              <w:t>VERA &amp; MORENO S.A. CONSULTORES DE INGENIERIA</w:t>
            </w:r>
          </w:p>
        </w:tc>
      </w:tr>
      <w:tr w:rsidR="00096DBC" w14:paraId="7515E5B3"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7D47783" w14:textId="77777777" w:rsidR="00096DBC" w:rsidRDefault="00096DBC">
            <w:pPr>
              <w:jc w:val="center"/>
              <w:rPr>
                <w:rFonts w:ascii="Arial" w:hAnsi="Arial" w:cs="Arial"/>
                <w:sz w:val="16"/>
                <w:szCs w:val="16"/>
              </w:rPr>
            </w:pPr>
            <w:r>
              <w:rPr>
                <w:rFonts w:ascii="Arial" w:hAnsi="Arial" w:cs="Arial"/>
                <w:sz w:val="16"/>
                <w:szCs w:val="16"/>
              </w:rPr>
              <w:t>12</w:t>
            </w:r>
          </w:p>
        </w:tc>
        <w:tc>
          <w:tcPr>
            <w:tcW w:w="1380" w:type="dxa"/>
            <w:tcBorders>
              <w:top w:val="nil"/>
              <w:left w:val="nil"/>
              <w:bottom w:val="single" w:sz="4" w:space="0" w:color="auto"/>
              <w:right w:val="single" w:sz="4" w:space="0" w:color="auto"/>
            </w:tcBorders>
            <w:shd w:val="clear" w:color="auto" w:fill="auto"/>
            <w:noWrap/>
            <w:vAlign w:val="center"/>
            <w:hideMark/>
          </w:tcPr>
          <w:p w14:paraId="1CF9A44C" w14:textId="77777777" w:rsidR="00096DBC" w:rsidRDefault="00096DBC">
            <w:pPr>
              <w:jc w:val="center"/>
              <w:rPr>
                <w:rFonts w:ascii="Arial" w:hAnsi="Arial" w:cs="Arial"/>
                <w:sz w:val="16"/>
                <w:szCs w:val="16"/>
              </w:rPr>
            </w:pPr>
            <w:r>
              <w:rPr>
                <w:rFonts w:ascii="Arial" w:hAnsi="Arial" w:cs="Arial"/>
                <w:sz w:val="16"/>
                <w:szCs w:val="16"/>
              </w:rPr>
              <w:t>20137114705</w:t>
            </w:r>
          </w:p>
        </w:tc>
        <w:tc>
          <w:tcPr>
            <w:tcW w:w="7249" w:type="dxa"/>
            <w:tcBorders>
              <w:top w:val="nil"/>
              <w:left w:val="nil"/>
              <w:bottom w:val="single" w:sz="4" w:space="0" w:color="auto"/>
              <w:right w:val="single" w:sz="4" w:space="0" w:color="auto"/>
            </w:tcBorders>
            <w:shd w:val="clear" w:color="auto" w:fill="auto"/>
            <w:noWrap/>
            <w:vAlign w:val="center"/>
            <w:hideMark/>
          </w:tcPr>
          <w:p w14:paraId="3020CAEE" w14:textId="77777777" w:rsidR="00096DBC" w:rsidRDefault="00096DBC">
            <w:pPr>
              <w:rPr>
                <w:rFonts w:ascii="Arial" w:hAnsi="Arial" w:cs="Arial"/>
                <w:sz w:val="16"/>
                <w:szCs w:val="16"/>
              </w:rPr>
            </w:pPr>
            <w:r>
              <w:rPr>
                <w:rFonts w:ascii="Arial" w:hAnsi="Arial" w:cs="Arial"/>
                <w:sz w:val="16"/>
                <w:szCs w:val="16"/>
              </w:rPr>
              <w:t>SERVICIO DE CONSULTORES ANDINOS SOCIEDAD ANONIMA</w:t>
            </w:r>
          </w:p>
        </w:tc>
      </w:tr>
      <w:tr w:rsidR="00096DBC" w14:paraId="56846764"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419EAAD" w14:textId="77777777" w:rsidR="00096DBC" w:rsidRDefault="00096DBC">
            <w:pPr>
              <w:jc w:val="center"/>
              <w:rPr>
                <w:rFonts w:ascii="Arial" w:hAnsi="Arial" w:cs="Arial"/>
                <w:sz w:val="16"/>
                <w:szCs w:val="16"/>
              </w:rPr>
            </w:pPr>
            <w:r>
              <w:rPr>
                <w:rFonts w:ascii="Arial" w:hAnsi="Arial" w:cs="Arial"/>
                <w:sz w:val="16"/>
                <w:szCs w:val="16"/>
              </w:rPr>
              <w:t>13</w:t>
            </w:r>
          </w:p>
        </w:tc>
        <w:tc>
          <w:tcPr>
            <w:tcW w:w="1380" w:type="dxa"/>
            <w:tcBorders>
              <w:top w:val="nil"/>
              <w:left w:val="nil"/>
              <w:bottom w:val="single" w:sz="4" w:space="0" w:color="auto"/>
              <w:right w:val="single" w:sz="4" w:space="0" w:color="auto"/>
            </w:tcBorders>
            <w:shd w:val="clear" w:color="auto" w:fill="auto"/>
            <w:noWrap/>
            <w:vAlign w:val="center"/>
            <w:hideMark/>
          </w:tcPr>
          <w:p w14:paraId="514CE95B" w14:textId="77777777" w:rsidR="00096DBC" w:rsidRDefault="00096DBC">
            <w:pPr>
              <w:jc w:val="center"/>
              <w:rPr>
                <w:rFonts w:ascii="Arial" w:hAnsi="Arial" w:cs="Arial"/>
                <w:sz w:val="16"/>
                <w:szCs w:val="16"/>
              </w:rPr>
            </w:pPr>
            <w:r>
              <w:rPr>
                <w:rFonts w:ascii="Arial" w:hAnsi="Arial" w:cs="Arial"/>
                <w:sz w:val="16"/>
                <w:szCs w:val="16"/>
              </w:rPr>
              <w:t>20262241441</w:t>
            </w:r>
          </w:p>
        </w:tc>
        <w:tc>
          <w:tcPr>
            <w:tcW w:w="7249" w:type="dxa"/>
            <w:tcBorders>
              <w:top w:val="nil"/>
              <w:left w:val="nil"/>
              <w:bottom w:val="single" w:sz="4" w:space="0" w:color="auto"/>
              <w:right w:val="single" w:sz="4" w:space="0" w:color="auto"/>
            </w:tcBorders>
            <w:shd w:val="clear" w:color="auto" w:fill="auto"/>
            <w:noWrap/>
            <w:vAlign w:val="center"/>
            <w:hideMark/>
          </w:tcPr>
          <w:p w14:paraId="0EA1213A" w14:textId="77777777" w:rsidR="00096DBC" w:rsidRDefault="00096DBC">
            <w:pPr>
              <w:rPr>
                <w:rFonts w:ascii="Arial" w:hAnsi="Arial" w:cs="Arial"/>
                <w:sz w:val="16"/>
                <w:szCs w:val="16"/>
              </w:rPr>
            </w:pPr>
            <w:r>
              <w:rPr>
                <w:rFonts w:ascii="Arial" w:hAnsi="Arial" w:cs="Arial"/>
                <w:sz w:val="16"/>
                <w:szCs w:val="16"/>
              </w:rPr>
              <w:t>ACRUTA &amp; TAPIA INGENIEROS S.A.C.</w:t>
            </w:r>
          </w:p>
        </w:tc>
      </w:tr>
      <w:tr w:rsidR="00096DBC" w14:paraId="2228E4C7"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07F3F72" w14:textId="77777777" w:rsidR="00096DBC" w:rsidRDefault="00096DBC">
            <w:pPr>
              <w:jc w:val="center"/>
              <w:rPr>
                <w:rFonts w:ascii="Arial" w:hAnsi="Arial" w:cs="Arial"/>
                <w:sz w:val="16"/>
                <w:szCs w:val="16"/>
              </w:rPr>
            </w:pPr>
            <w:r>
              <w:rPr>
                <w:rFonts w:ascii="Arial" w:hAnsi="Arial" w:cs="Arial"/>
                <w:sz w:val="16"/>
                <w:szCs w:val="16"/>
              </w:rPr>
              <w:t>14</w:t>
            </w:r>
          </w:p>
        </w:tc>
        <w:tc>
          <w:tcPr>
            <w:tcW w:w="1380" w:type="dxa"/>
            <w:tcBorders>
              <w:top w:val="nil"/>
              <w:left w:val="nil"/>
              <w:bottom w:val="single" w:sz="4" w:space="0" w:color="auto"/>
              <w:right w:val="single" w:sz="4" w:space="0" w:color="auto"/>
            </w:tcBorders>
            <w:shd w:val="clear" w:color="auto" w:fill="auto"/>
            <w:noWrap/>
            <w:vAlign w:val="center"/>
            <w:hideMark/>
          </w:tcPr>
          <w:p w14:paraId="1CB1C345" w14:textId="77777777" w:rsidR="00096DBC" w:rsidRDefault="00096DBC">
            <w:pPr>
              <w:jc w:val="center"/>
              <w:rPr>
                <w:rFonts w:ascii="Arial" w:hAnsi="Arial" w:cs="Arial"/>
                <w:sz w:val="16"/>
                <w:szCs w:val="16"/>
              </w:rPr>
            </w:pPr>
            <w:r>
              <w:rPr>
                <w:rFonts w:ascii="Arial" w:hAnsi="Arial" w:cs="Arial"/>
                <w:sz w:val="16"/>
                <w:szCs w:val="16"/>
              </w:rPr>
              <w:t>20268399802</w:t>
            </w:r>
          </w:p>
        </w:tc>
        <w:tc>
          <w:tcPr>
            <w:tcW w:w="7249" w:type="dxa"/>
            <w:tcBorders>
              <w:top w:val="nil"/>
              <w:left w:val="nil"/>
              <w:bottom w:val="single" w:sz="4" w:space="0" w:color="auto"/>
              <w:right w:val="single" w:sz="4" w:space="0" w:color="auto"/>
            </w:tcBorders>
            <w:shd w:val="clear" w:color="auto" w:fill="auto"/>
            <w:noWrap/>
            <w:vAlign w:val="center"/>
            <w:hideMark/>
          </w:tcPr>
          <w:p w14:paraId="6A9CF326" w14:textId="77777777" w:rsidR="00096DBC" w:rsidRDefault="00096DBC">
            <w:pPr>
              <w:rPr>
                <w:rFonts w:ascii="Arial" w:hAnsi="Arial" w:cs="Arial"/>
                <w:sz w:val="16"/>
                <w:szCs w:val="16"/>
              </w:rPr>
            </w:pPr>
            <w:r>
              <w:rPr>
                <w:rFonts w:ascii="Arial" w:hAnsi="Arial" w:cs="Arial"/>
                <w:sz w:val="16"/>
                <w:szCs w:val="16"/>
              </w:rPr>
              <w:t>SAGITARIO INGENIEROS CONSULTORES S.A.C.</w:t>
            </w:r>
          </w:p>
        </w:tc>
      </w:tr>
      <w:tr w:rsidR="00096DBC" w14:paraId="539441DA"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5DD7652" w14:textId="77777777" w:rsidR="00096DBC" w:rsidRDefault="00096DBC">
            <w:pPr>
              <w:jc w:val="center"/>
              <w:rPr>
                <w:rFonts w:ascii="Arial" w:hAnsi="Arial" w:cs="Arial"/>
                <w:sz w:val="16"/>
                <w:szCs w:val="16"/>
              </w:rPr>
            </w:pPr>
            <w:r>
              <w:rPr>
                <w:rFonts w:ascii="Arial" w:hAnsi="Arial" w:cs="Arial"/>
                <w:sz w:val="16"/>
                <w:szCs w:val="16"/>
              </w:rPr>
              <w:t>15</w:t>
            </w:r>
          </w:p>
        </w:tc>
        <w:tc>
          <w:tcPr>
            <w:tcW w:w="1380" w:type="dxa"/>
            <w:tcBorders>
              <w:top w:val="nil"/>
              <w:left w:val="nil"/>
              <w:bottom w:val="single" w:sz="4" w:space="0" w:color="auto"/>
              <w:right w:val="single" w:sz="4" w:space="0" w:color="auto"/>
            </w:tcBorders>
            <w:shd w:val="clear" w:color="auto" w:fill="auto"/>
            <w:noWrap/>
            <w:vAlign w:val="center"/>
            <w:hideMark/>
          </w:tcPr>
          <w:p w14:paraId="6C10DAF6" w14:textId="77777777" w:rsidR="00096DBC" w:rsidRDefault="00096DBC">
            <w:pPr>
              <w:jc w:val="center"/>
              <w:rPr>
                <w:rFonts w:ascii="Arial" w:hAnsi="Arial" w:cs="Arial"/>
                <w:sz w:val="16"/>
                <w:szCs w:val="16"/>
              </w:rPr>
            </w:pPr>
            <w:r>
              <w:rPr>
                <w:rFonts w:ascii="Arial" w:hAnsi="Arial" w:cs="Arial"/>
                <w:sz w:val="16"/>
                <w:szCs w:val="16"/>
              </w:rPr>
              <w:t>20392462105</w:t>
            </w:r>
          </w:p>
        </w:tc>
        <w:tc>
          <w:tcPr>
            <w:tcW w:w="7249" w:type="dxa"/>
            <w:tcBorders>
              <w:top w:val="nil"/>
              <w:left w:val="nil"/>
              <w:bottom w:val="single" w:sz="4" w:space="0" w:color="auto"/>
              <w:right w:val="single" w:sz="4" w:space="0" w:color="auto"/>
            </w:tcBorders>
            <w:shd w:val="clear" w:color="auto" w:fill="auto"/>
            <w:noWrap/>
            <w:vAlign w:val="center"/>
            <w:hideMark/>
          </w:tcPr>
          <w:p w14:paraId="5DAD11E4" w14:textId="77777777" w:rsidR="00096DBC" w:rsidRDefault="00096DBC">
            <w:pPr>
              <w:rPr>
                <w:rFonts w:ascii="Arial" w:hAnsi="Arial" w:cs="Arial"/>
                <w:sz w:val="16"/>
                <w:szCs w:val="16"/>
              </w:rPr>
            </w:pPr>
            <w:r>
              <w:rPr>
                <w:rFonts w:ascii="Arial" w:hAnsi="Arial" w:cs="Arial"/>
                <w:sz w:val="16"/>
                <w:szCs w:val="16"/>
              </w:rPr>
              <w:t>KAZUKI CONSULTORIA Y CONSTRUCCION S.A.C</w:t>
            </w:r>
          </w:p>
        </w:tc>
      </w:tr>
      <w:tr w:rsidR="00096DBC" w14:paraId="26E53FE1"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9AF22DB" w14:textId="77777777" w:rsidR="00096DBC" w:rsidRDefault="00096DBC">
            <w:pPr>
              <w:jc w:val="center"/>
              <w:rPr>
                <w:rFonts w:ascii="Arial" w:hAnsi="Arial" w:cs="Arial"/>
                <w:sz w:val="16"/>
                <w:szCs w:val="16"/>
              </w:rPr>
            </w:pPr>
            <w:r>
              <w:rPr>
                <w:rFonts w:ascii="Arial" w:hAnsi="Arial" w:cs="Arial"/>
                <w:sz w:val="16"/>
                <w:szCs w:val="16"/>
              </w:rPr>
              <w:t>16</w:t>
            </w:r>
          </w:p>
        </w:tc>
        <w:tc>
          <w:tcPr>
            <w:tcW w:w="1380" w:type="dxa"/>
            <w:tcBorders>
              <w:top w:val="nil"/>
              <w:left w:val="nil"/>
              <w:bottom w:val="single" w:sz="4" w:space="0" w:color="auto"/>
              <w:right w:val="single" w:sz="4" w:space="0" w:color="auto"/>
            </w:tcBorders>
            <w:shd w:val="clear" w:color="auto" w:fill="auto"/>
            <w:noWrap/>
            <w:vAlign w:val="center"/>
            <w:hideMark/>
          </w:tcPr>
          <w:p w14:paraId="4ED92385" w14:textId="77777777" w:rsidR="00096DBC" w:rsidRDefault="00096DBC">
            <w:pPr>
              <w:jc w:val="center"/>
              <w:rPr>
                <w:rFonts w:ascii="Arial" w:hAnsi="Arial" w:cs="Arial"/>
                <w:sz w:val="16"/>
                <w:szCs w:val="16"/>
              </w:rPr>
            </w:pPr>
            <w:r>
              <w:rPr>
                <w:rFonts w:ascii="Arial" w:hAnsi="Arial" w:cs="Arial"/>
                <w:sz w:val="16"/>
                <w:szCs w:val="16"/>
              </w:rPr>
              <w:t>20393506611</w:t>
            </w:r>
          </w:p>
        </w:tc>
        <w:tc>
          <w:tcPr>
            <w:tcW w:w="7249" w:type="dxa"/>
            <w:tcBorders>
              <w:top w:val="nil"/>
              <w:left w:val="nil"/>
              <w:bottom w:val="single" w:sz="4" w:space="0" w:color="auto"/>
              <w:right w:val="single" w:sz="4" w:space="0" w:color="auto"/>
            </w:tcBorders>
            <w:shd w:val="clear" w:color="auto" w:fill="auto"/>
            <w:noWrap/>
            <w:vAlign w:val="center"/>
            <w:hideMark/>
          </w:tcPr>
          <w:p w14:paraId="7B3477CF" w14:textId="77777777" w:rsidR="00096DBC" w:rsidRDefault="00096DBC">
            <w:pPr>
              <w:rPr>
                <w:rFonts w:ascii="Arial" w:hAnsi="Arial" w:cs="Arial"/>
                <w:sz w:val="16"/>
                <w:szCs w:val="16"/>
              </w:rPr>
            </w:pPr>
            <w:r>
              <w:rPr>
                <w:rFonts w:ascii="Arial" w:hAnsi="Arial" w:cs="Arial"/>
                <w:sz w:val="16"/>
                <w:szCs w:val="16"/>
              </w:rPr>
              <w:t>MEGACONSULT INGENIEROS S.A.C.</w:t>
            </w:r>
          </w:p>
        </w:tc>
      </w:tr>
      <w:tr w:rsidR="00096DBC" w14:paraId="58617034"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3D061FF" w14:textId="77777777" w:rsidR="00096DBC" w:rsidRDefault="00096DBC">
            <w:pPr>
              <w:jc w:val="center"/>
              <w:rPr>
                <w:rFonts w:ascii="Arial" w:hAnsi="Arial" w:cs="Arial"/>
                <w:sz w:val="16"/>
                <w:szCs w:val="16"/>
              </w:rPr>
            </w:pPr>
            <w:r>
              <w:rPr>
                <w:rFonts w:ascii="Arial" w:hAnsi="Arial" w:cs="Arial"/>
                <w:sz w:val="16"/>
                <w:szCs w:val="16"/>
              </w:rPr>
              <w:t>17</w:t>
            </w:r>
          </w:p>
        </w:tc>
        <w:tc>
          <w:tcPr>
            <w:tcW w:w="1380" w:type="dxa"/>
            <w:tcBorders>
              <w:top w:val="nil"/>
              <w:left w:val="nil"/>
              <w:bottom w:val="single" w:sz="4" w:space="0" w:color="auto"/>
              <w:right w:val="single" w:sz="4" w:space="0" w:color="auto"/>
            </w:tcBorders>
            <w:shd w:val="clear" w:color="auto" w:fill="auto"/>
            <w:noWrap/>
            <w:vAlign w:val="center"/>
            <w:hideMark/>
          </w:tcPr>
          <w:p w14:paraId="2C4C4383" w14:textId="77777777" w:rsidR="00096DBC" w:rsidRDefault="00096DBC">
            <w:pPr>
              <w:jc w:val="center"/>
              <w:rPr>
                <w:rFonts w:ascii="Arial" w:hAnsi="Arial" w:cs="Arial"/>
                <w:sz w:val="16"/>
                <w:szCs w:val="16"/>
              </w:rPr>
            </w:pPr>
            <w:r>
              <w:rPr>
                <w:rFonts w:ascii="Arial" w:hAnsi="Arial" w:cs="Arial"/>
                <w:sz w:val="16"/>
                <w:szCs w:val="16"/>
              </w:rPr>
              <w:t>20414192531</w:t>
            </w:r>
          </w:p>
        </w:tc>
        <w:tc>
          <w:tcPr>
            <w:tcW w:w="7249" w:type="dxa"/>
            <w:tcBorders>
              <w:top w:val="nil"/>
              <w:left w:val="nil"/>
              <w:bottom w:val="single" w:sz="4" w:space="0" w:color="auto"/>
              <w:right w:val="single" w:sz="4" w:space="0" w:color="auto"/>
            </w:tcBorders>
            <w:shd w:val="clear" w:color="auto" w:fill="auto"/>
            <w:noWrap/>
            <w:vAlign w:val="center"/>
            <w:hideMark/>
          </w:tcPr>
          <w:p w14:paraId="04C6C432" w14:textId="77777777" w:rsidR="00096DBC" w:rsidRDefault="00096DBC">
            <w:pPr>
              <w:rPr>
                <w:rFonts w:ascii="Arial" w:hAnsi="Arial" w:cs="Arial"/>
                <w:sz w:val="16"/>
                <w:szCs w:val="16"/>
              </w:rPr>
            </w:pPr>
            <w:r>
              <w:rPr>
                <w:rFonts w:ascii="Arial" w:hAnsi="Arial" w:cs="Arial"/>
                <w:sz w:val="16"/>
                <w:szCs w:val="16"/>
              </w:rPr>
              <w:t>OBRAS CIVILES CON CALIDAD TOTAL S.A.C.</w:t>
            </w:r>
          </w:p>
        </w:tc>
      </w:tr>
      <w:tr w:rsidR="00096DBC" w14:paraId="04D3E49F"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D1A6404" w14:textId="77777777" w:rsidR="00096DBC" w:rsidRDefault="00096DBC">
            <w:pPr>
              <w:jc w:val="center"/>
              <w:rPr>
                <w:rFonts w:ascii="Arial" w:hAnsi="Arial" w:cs="Arial"/>
                <w:sz w:val="16"/>
                <w:szCs w:val="16"/>
              </w:rPr>
            </w:pPr>
            <w:r>
              <w:rPr>
                <w:rFonts w:ascii="Arial" w:hAnsi="Arial" w:cs="Arial"/>
                <w:sz w:val="16"/>
                <w:szCs w:val="16"/>
              </w:rPr>
              <w:t>18</w:t>
            </w:r>
          </w:p>
        </w:tc>
        <w:tc>
          <w:tcPr>
            <w:tcW w:w="1380" w:type="dxa"/>
            <w:tcBorders>
              <w:top w:val="nil"/>
              <w:left w:val="nil"/>
              <w:bottom w:val="single" w:sz="4" w:space="0" w:color="auto"/>
              <w:right w:val="single" w:sz="4" w:space="0" w:color="auto"/>
            </w:tcBorders>
            <w:shd w:val="clear" w:color="auto" w:fill="auto"/>
            <w:noWrap/>
            <w:vAlign w:val="center"/>
            <w:hideMark/>
          </w:tcPr>
          <w:p w14:paraId="687BC139" w14:textId="77777777" w:rsidR="00096DBC" w:rsidRDefault="00096DBC">
            <w:pPr>
              <w:jc w:val="center"/>
              <w:rPr>
                <w:rFonts w:ascii="Arial" w:hAnsi="Arial" w:cs="Arial"/>
                <w:sz w:val="16"/>
                <w:szCs w:val="16"/>
              </w:rPr>
            </w:pPr>
            <w:r>
              <w:rPr>
                <w:rFonts w:ascii="Arial" w:hAnsi="Arial" w:cs="Arial"/>
                <w:sz w:val="16"/>
                <w:szCs w:val="16"/>
              </w:rPr>
              <w:t>20425954114</w:t>
            </w:r>
          </w:p>
        </w:tc>
        <w:tc>
          <w:tcPr>
            <w:tcW w:w="7249" w:type="dxa"/>
            <w:tcBorders>
              <w:top w:val="nil"/>
              <w:left w:val="nil"/>
              <w:bottom w:val="single" w:sz="4" w:space="0" w:color="auto"/>
              <w:right w:val="single" w:sz="4" w:space="0" w:color="auto"/>
            </w:tcBorders>
            <w:shd w:val="clear" w:color="auto" w:fill="auto"/>
            <w:noWrap/>
            <w:vAlign w:val="center"/>
            <w:hideMark/>
          </w:tcPr>
          <w:p w14:paraId="6EB08464" w14:textId="77777777" w:rsidR="00096DBC" w:rsidRDefault="00096DBC">
            <w:pPr>
              <w:rPr>
                <w:rFonts w:ascii="Arial" w:hAnsi="Arial" w:cs="Arial"/>
                <w:sz w:val="16"/>
                <w:szCs w:val="16"/>
              </w:rPr>
            </w:pPr>
            <w:r>
              <w:rPr>
                <w:rFonts w:ascii="Arial" w:hAnsi="Arial" w:cs="Arial"/>
                <w:sz w:val="16"/>
                <w:szCs w:val="16"/>
              </w:rPr>
              <w:t>SIGRAL S.A.</w:t>
            </w:r>
          </w:p>
        </w:tc>
      </w:tr>
      <w:tr w:rsidR="00096DBC" w14:paraId="4E3CA20F"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FF657A4" w14:textId="77777777" w:rsidR="00096DBC" w:rsidRDefault="00096DBC">
            <w:pPr>
              <w:jc w:val="center"/>
              <w:rPr>
                <w:rFonts w:ascii="Arial" w:hAnsi="Arial" w:cs="Arial"/>
                <w:sz w:val="16"/>
                <w:szCs w:val="16"/>
              </w:rPr>
            </w:pPr>
            <w:r>
              <w:rPr>
                <w:rFonts w:ascii="Arial" w:hAnsi="Arial" w:cs="Arial"/>
                <w:sz w:val="16"/>
                <w:szCs w:val="16"/>
              </w:rPr>
              <w:t>19</w:t>
            </w:r>
          </w:p>
        </w:tc>
        <w:tc>
          <w:tcPr>
            <w:tcW w:w="1380" w:type="dxa"/>
            <w:tcBorders>
              <w:top w:val="nil"/>
              <w:left w:val="nil"/>
              <w:bottom w:val="single" w:sz="4" w:space="0" w:color="auto"/>
              <w:right w:val="single" w:sz="4" w:space="0" w:color="auto"/>
            </w:tcBorders>
            <w:shd w:val="clear" w:color="auto" w:fill="auto"/>
            <w:noWrap/>
            <w:vAlign w:val="center"/>
            <w:hideMark/>
          </w:tcPr>
          <w:p w14:paraId="388D0B0A" w14:textId="77777777" w:rsidR="00096DBC" w:rsidRDefault="00096DBC">
            <w:pPr>
              <w:jc w:val="center"/>
              <w:rPr>
                <w:rFonts w:ascii="Arial" w:hAnsi="Arial" w:cs="Arial"/>
                <w:sz w:val="16"/>
                <w:szCs w:val="16"/>
              </w:rPr>
            </w:pPr>
            <w:r>
              <w:rPr>
                <w:rFonts w:ascii="Arial" w:hAnsi="Arial" w:cs="Arial"/>
                <w:sz w:val="16"/>
                <w:szCs w:val="16"/>
              </w:rPr>
              <w:t>20510849770</w:t>
            </w:r>
          </w:p>
        </w:tc>
        <w:tc>
          <w:tcPr>
            <w:tcW w:w="7249" w:type="dxa"/>
            <w:tcBorders>
              <w:top w:val="nil"/>
              <w:left w:val="nil"/>
              <w:bottom w:val="single" w:sz="4" w:space="0" w:color="auto"/>
              <w:right w:val="single" w:sz="4" w:space="0" w:color="auto"/>
            </w:tcBorders>
            <w:shd w:val="clear" w:color="auto" w:fill="auto"/>
            <w:noWrap/>
            <w:vAlign w:val="center"/>
            <w:hideMark/>
          </w:tcPr>
          <w:p w14:paraId="15ED5E05" w14:textId="77777777" w:rsidR="00096DBC" w:rsidRDefault="00096DBC">
            <w:pPr>
              <w:rPr>
                <w:rFonts w:ascii="Arial" w:hAnsi="Arial" w:cs="Arial"/>
                <w:sz w:val="16"/>
                <w:szCs w:val="16"/>
              </w:rPr>
            </w:pPr>
            <w:r>
              <w:rPr>
                <w:rFonts w:ascii="Arial" w:hAnsi="Arial" w:cs="Arial"/>
                <w:sz w:val="16"/>
                <w:szCs w:val="16"/>
              </w:rPr>
              <w:t>MENDOZA Y TAPIA S.A.C.</w:t>
            </w:r>
          </w:p>
        </w:tc>
      </w:tr>
      <w:tr w:rsidR="00096DBC" w14:paraId="3FDD101A"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721F4CA" w14:textId="77777777" w:rsidR="00096DBC" w:rsidRDefault="00096DBC">
            <w:pPr>
              <w:jc w:val="center"/>
              <w:rPr>
                <w:rFonts w:ascii="Arial" w:hAnsi="Arial" w:cs="Arial"/>
                <w:sz w:val="16"/>
                <w:szCs w:val="16"/>
              </w:rPr>
            </w:pPr>
            <w:r>
              <w:rPr>
                <w:rFonts w:ascii="Arial" w:hAnsi="Arial" w:cs="Arial"/>
                <w:sz w:val="16"/>
                <w:szCs w:val="16"/>
              </w:rPr>
              <w:t>20</w:t>
            </w:r>
          </w:p>
        </w:tc>
        <w:tc>
          <w:tcPr>
            <w:tcW w:w="1380" w:type="dxa"/>
            <w:tcBorders>
              <w:top w:val="nil"/>
              <w:left w:val="nil"/>
              <w:bottom w:val="single" w:sz="4" w:space="0" w:color="auto"/>
              <w:right w:val="single" w:sz="4" w:space="0" w:color="auto"/>
            </w:tcBorders>
            <w:shd w:val="clear" w:color="auto" w:fill="auto"/>
            <w:noWrap/>
            <w:vAlign w:val="center"/>
            <w:hideMark/>
          </w:tcPr>
          <w:p w14:paraId="3CB8ACF8" w14:textId="77777777" w:rsidR="00096DBC" w:rsidRDefault="00096DBC">
            <w:pPr>
              <w:jc w:val="center"/>
              <w:rPr>
                <w:rFonts w:ascii="Arial" w:hAnsi="Arial" w:cs="Arial"/>
                <w:sz w:val="16"/>
                <w:szCs w:val="16"/>
              </w:rPr>
            </w:pPr>
            <w:r>
              <w:rPr>
                <w:rFonts w:ascii="Arial" w:hAnsi="Arial" w:cs="Arial"/>
                <w:sz w:val="16"/>
                <w:szCs w:val="16"/>
              </w:rPr>
              <w:t>20511668094</w:t>
            </w:r>
          </w:p>
        </w:tc>
        <w:tc>
          <w:tcPr>
            <w:tcW w:w="7249" w:type="dxa"/>
            <w:tcBorders>
              <w:top w:val="nil"/>
              <w:left w:val="nil"/>
              <w:bottom w:val="single" w:sz="4" w:space="0" w:color="auto"/>
              <w:right w:val="single" w:sz="4" w:space="0" w:color="auto"/>
            </w:tcBorders>
            <w:shd w:val="clear" w:color="auto" w:fill="auto"/>
            <w:noWrap/>
            <w:vAlign w:val="center"/>
            <w:hideMark/>
          </w:tcPr>
          <w:p w14:paraId="13D079CB" w14:textId="77777777" w:rsidR="00096DBC" w:rsidRDefault="00096DBC">
            <w:pPr>
              <w:rPr>
                <w:rFonts w:ascii="Arial" w:hAnsi="Arial" w:cs="Arial"/>
                <w:sz w:val="16"/>
                <w:szCs w:val="16"/>
              </w:rPr>
            </w:pPr>
            <w:r>
              <w:rPr>
                <w:rFonts w:ascii="Arial" w:hAnsi="Arial" w:cs="Arial"/>
                <w:sz w:val="16"/>
                <w:szCs w:val="16"/>
              </w:rPr>
              <w:t>PROMOCION Y GESTION PROMOGEST SOCIEDAD ANONIMA CERRADA</w:t>
            </w:r>
          </w:p>
        </w:tc>
      </w:tr>
      <w:tr w:rsidR="00096DBC" w14:paraId="46067AF0"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EBF877F" w14:textId="77777777" w:rsidR="00096DBC" w:rsidRDefault="00096DBC">
            <w:pPr>
              <w:jc w:val="center"/>
              <w:rPr>
                <w:rFonts w:ascii="Arial" w:hAnsi="Arial" w:cs="Arial"/>
                <w:sz w:val="16"/>
                <w:szCs w:val="16"/>
              </w:rPr>
            </w:pPr>
            <w:r>
              <w:rPr>
                <w:rFonts w:ascii="Arial" w:hAnsi="Arial" w:cs="Arial"/>
                <w:sz w:val="16"/>
                <w:szCs w:val="16"/>
              </w:rPr>
              <w:t>21</w:t>
            </w:r>
          </w:p>
        </w:tc>
        <w:tc>
          <w:tcPr>
            <w:tcW w:w="1380" w:type="dxa"/>
            <w:tcBorders>
              <w:top w:val="nil"/>
              <w:left w:val="nil"/>
              <w:bottom w:val="single" w:sz="4" w:space="0" w:color="auto"/>
              <w:right w:val="single" w:sz="4" w:space="0" w:color="auto"/>
            </w:tcBorders>
            <w:shd w:val="clear" w:color="auto" w:fill="auto"/>
            <w:noWrap/>
            <w:vAlign w:val="center"/>
            <w:hideMark/>
          </w:tcPr>
          <w:p w14:paraId="34BDC2A4" w14:textId="77777777" w:rsidR="00096DBC" w:rsidRDefault="00096DBC">
            <w:pPr>
              <w:jc w:val="center"/>
              <w:rPr>
                <w:rFonts w:ascii="Arial" w:hAnsi="Arial" w:cs="Arial"/>
                <w:sz w:val="16"/>
                <w:szCs w:val="16"/>
              </w:rPr>
            </w:pPr>
            <w:r>
              <w:rPr>
                <w:rFonts w:ascii="Arial" w:hAnsi="Arial" w:cs="Arial"/>
                <w:sz w:val="16"/>
                <w:szCs w:val="16"/>
              </w:rPr>
              <w:t>20513703091</w:t>
            </w:r>
          </w:p>
        </w:tc>
        <w:tc>
          <w:tcPr>
            <w:tcW w:w="7249" w:type="dxa"/>
            <w:tcBorders>
              <w:top w:val="nil"/>
              <w:left w:val="nil"/>
              <w:bottom w:val="single" w:sz="4" w:space="0" w:color="auto"/>
              <w:right w:val="single" w:sz="4" w:space="0" w:color="auto"/>
            </w:tcBorders>
            <w:shd w:val="clear" w:color="auto" w:fill="auto"/>
            <w:noWrap/>
            <w:vAlign w:val="center"/>
            <w:hideMark/>
          </w:tcPr>
          <w:p w14:paraId="6EE0ED8F" w14:textId="77777777" w:rsidR="00096DBC" w:rsidRDefault="00096DBC">
            <w:pPr>
              <w:rPr>
                <w:rFonts w:ascii="Arial" w:hAnsi="Arial" w:cs="Arial"/>
                <w:sz w:val="16"/>
                <w:szCs w:val="16"/>
              </w:rPr>
            </w:pPr>
            <w:r>
              <w:rPr>
                <w:rFonts w:ascii="Arial" w:hAnsi="Arial" w:cs="Arial"/>
                <w:sz w:val="16"/>
                <w:szCs w:val="16"/>
              </w:rPr>
              <w:t>SERVICIOS TECNICOS ESPECIALIZADOS PARA LA CONSTRUCCION DEL PERU SOCIEDAD ANONIMA CERRADA</w:t>
            </w:r>
          </w:p>
        </w:tc>
      </w:tr>
      <w:tr w:rsidR="00096DBC" w14:paraId="540040E3"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1A729ED" w14:textId="77777777" w:rsidR="00096DBC" w:rsidRDefault="00096DBC">
            <w:pPr>
              <w:jc w:val="center"/>
              <w:rPr>
                <w:rFonts w:ascii="Arial" w:hAnsi="Arial" w:cs="Arial"/>
                <w:sz w:val="16"/>
                <w:szCs w:val="16"/>
              </w:rPr>
            </w:pPr>
            <w:r>
              <w:rPr>
                <w:rFonts w:ascii="Arial" w:hAnsi="Arial" w:cs="Arial"/>
                <w:sz w:val="16"/>
                <w:szCs w:val="16"/>
              </w:rPr>
              <w:t>22</w:t>
            </w:r>
          </w:p>
        </w:tc>
        <w:tc>
          <w:tcPr>
            <w:tcW w:w="1380" w:type="dxa"/>
            <w:tcBorders>
              <w:top w:val="nil"/>
              <w:left w:val="nil"/>
              <w:bottom w:val="single" w:sz="4" w:space="0" w:color="auto"/>
              <w:right w:val="single" w:sz="4" w:space="0" w:color="auto"/>
            </w:tcBorders>
            <w:shd w:val="clear" w:color="auto" w:fill="auto"/>
            <w:noWrap/>
            <w:vAlign w:val="center"/>
            <w:hideMark/>
          </w:tcPr>
          <w:p w14:paraId="05000952" w14:textId="77777777" w:rsidR="00096DBC" w:rsidRDefault="00096DBC">
            <w:pPr>
              <w:jc w:val="center"/>
              <w:rPr>
                <w:rFonts w:ascii="Arial" w:hAnsi="Arial" w:cs="Arial"/>
                <w:sz w:val="16"/>
                <w:szCs w:val="16"/>
              </w:rPr>
            </w:pPr>
            <w:r>
              <w:rPr>
                <w:rFonts w:ascii="Arial" w:hAnsi="Arial" w:cs="Arial"/>
                <w:sz w:val="16"/>
                <w:szCs w:val="16"/>
              </w:rPr>
              <w:t>20513943998</w:t>
            </w:r>
          </w:p>
        </w:tc>
        <w:tc>
          <w:tcPr>
            <w:tcW w:w="7249" w:type="dxa"/>
            <w:tcBorders>
              <w:top w:val="nil"/>
              <w:left w:val="nil"/>
              <w:bottom w:val="single" w:sz="4" w:space="0" w:color="auto"/>
              <w:right w:val="single" w:sz="4" w:space="0" w:color="auto"/>
            </w:tcBorders>
            <w:shd w:val="clear" w:color="auto" w:fill="auto"/>
            <w:noWrap/>
            <w:vAlign w:val="center"/>
            <w:hideMark/>
          </w:tcPr>
          <w:p w14:paraId="6D72464F" w14:textId="77777777" w:rsidR="00096DBC" w:rsidRDefault="00096DBC">
            <w:pPr>
              <w:rPr>
                <w:rFonts w:ascii="Arial" w:hAnsi="Arial" w:cs="Arial"/>
                <w:sz w:val="16"/>
                <w:szCs w:val="16"/>
              </w:rPr>
            </w:pPr>
            <w:r>
              <w:rPr>
                <w:rFonts w:ascii="Arial" w:hAnsi="Arial" w:cs="Arial"/>
                <w:sz w:val="16"/>
                <w:szCs w:val="16"/>
              </w:rPr>
              <w:t>H Y C INGENIEROS CONSULTORES SOCIEDAD ANONIMA CERRADA - H Y C CONSULTORES S.A.C.</w:t>
            </w:r>
          </w:p>
        </w:tc>
      </w:tr>
      <w:tr w:rsidR="00096DBC" w14:paraId="7EA649A5"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8C62C8B" w14:textId="77777777" w:rsidR="00096DBC" w:rsidRDefault="00096DBC">
            <w:pPr>
              <w:jc w:val="center"/>
              <w:rPr>
                <w:rFonts w:ascii="Arial" w:hAnsi="Arial" w:cs="Arial"/>
                <w:sz w:val="16"/>
                <w:szCs w:val="16"/>
              </w:rPr>
            </w:pPr>
            <w:r>
              <w:rPr>
                <w:rFonts w:ascii="Arial" w:hAnsi="Arial" w:cs="Arial"/>
                <w:sz w:val="16"/>
                <w:szCs w:val="16"/>
              </w:rPr>
              <w:t>23</w:t>
            </w:r>
          </w:p>
        </w:tc>
        <w:tc>
          <w:tcPr>
            <w:tcW w:w="1380" w:type="dxa"/>
            <w:tcBorders>
              <w:top w:val="nil"/>
              <w:left w:val="nil"/>
              <w:bottom w:val="single" w:sz="4" w:space="0" w:color="auto"/>
              <w:right w:val="single" w:sz="4" w:space="0" w:color="auto"/>
            </w:tcBorders>
            <w:shd w:val="clear" w:color="auto" w:fill="auto"/>
            <w:noWrap/>
            <w:vAlign w:val="center"/>
            <w:hideMark/>
          </w:tcPr>
          <w:p w14:paraId="55A78F6F" w14:textId="77777777" w:rsidR="00096DBC" w:rsidRDefault="00096DBC">
            <w:pPr>
              <w:jc w:val="center"/>
              <w:rPr>
                <w:rFonts w:ascii="Arial" w:hAnsi="Arial" w:cs="Arial"/>
                <w:sz w:val="16"/>
                <w:szCs w:val="16"/>
              </w:rPr>
            </w:pPr>
            <w:r>
              <w:rPr>
                <w:rFonts w:ascii="Arial" w:hAnsi="Arial" w:cs="Arial"/>
                <w:sz w:val="16"/>
                <w:szCs w:val="16"/>
              </w:rPr>
              <w:t>20515120735</w:t>
            </w:r>
          </w:p>
        </w:tc>
        <w:tc>
          <w:tcPr>
            <w:tcW w:w="7249" w:type="dxa"/>
            <w:tcBorders>
              <w:top w:val="nil"/>
              <w:left w:val="nil"/>
              <w:bottom w:val="single" w:sz="4" w:space="0" w:color="auto"/>
              <w:right w:val="single" w:sz="4" w:space="0" w:color="auto"/>
            </w:tcBorders>
            <w:shd w:val="clear" w:color="auto" w:fill="auto"/>
            <w:noWrap/>
            <w:vAlign w:val="center"/>
            <w:hideMark/>
          </w:tcPr>
          <w:p w14:paraId="18368558" w14:textId="77777777" w:rsidR="00096DBC" w:rsidRDefault="00096DBC">
            <w:pPr>
              <w:rPr>
                <w:rFonts w:ascii="Arial" w:hAnsi="Arial" w:cs="Arial"/>
                <w:sz w:val="16"/>
                <w:szCs w:val="16"/>
              </w:rPr>
            </w:pPr>
            <w:r>
              <w:rPr>
                <w:rFonts w:ascii="Arial" w:hAnsi="Arial" w:cs="Arial"/>
                <w:sz w:val="16"/>
                <w:szCs w:val="16"/>
              </w:rPr>
              <w:t>REDOMA SOCIEDAD ANONIMA CERRADA</w:t>
            </w:r>
          </w:p>
        </w:tc>
      </w:tr>
      <w:tr w:rsidR="00096DBC" w14:paraId="1E737D16"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64467C" w14:textId="77777777" w:rsidR="00096DBC" w:rsidRDefault="00096DBC">
            <w:pPr>
              <w:jc w:val="center"/>
              <w:rPr>
                <w:rFonts w:ascii="Arial" w:hAnsi="Arial" w:cs="Arial"/>
                <w:sz w:val="16"/>
                <w:szCs w:val="16"/>
              </w:rPr>
            </w:pPr>
            <w:r>
              <w:rPr>
                <w:rFonts w:ascii="Arial" w:hAnsi="Arial" w:cs="Arial"/>
                <w:sz w:val="16"/>
                <w:szCs w:val="16"/>
              </w:rPr>
              <w:t>24</w:t>
            </w:r>
          </w:p>
        </w:tc>
        <w:tc>
          <w:tcPr>
            <w:tcW w:w="1380" w:type="dxa"/>
            <w:tcBorders>
              <w:top w:val="nil"/>
              <w:left w:val="nil"/>
              <w:bottom w:val="single" w:sz="4" w:space="0" w:color="auto"/>
              <w:right w:val="single" w:sz="4" w:space="0" w:color="auto"/>
            </w:tcBorders>
            <w:shd w:val="clear" w:color="auto" w:fill="auto"/>
            <w:noWrap/>
            <w:vAlign w:val="center"/>
            <w:hideMark/>
          </w:tcPr>
          <w:p w14:paraId="3DF0F384" w14:textId="77777777" w:rsidR="00096DBC" w:rsidRDefault="00096DBC">
            <w:pPr>
              <w:jc w:val="center"/>
              <w:rPr>
                <w:rFonts w:ascii="Arial" w:hAnsi="Arial" w:cs="Arial"/>
                <w:sz w:val="16"/>
                <w:szCs w:val="16"/>
              </w:rPr>
            </w:pPr>
            <w:r>
              <w:rPr>
                <w:rFonts w:ascii="Arial" w:hAnsi="Arial" w:cs="Arial"/>
                <w:sz w:val="16"/>
                <w:szCs w:val="16"/>
              </w:rPr>
              <w:t>20524383901</w:t>
            </w:r>
          </w:p>
        </w:tc>
        <w:tc>
          <w:tcPr>
            <w:tcW w:w="7249" w:type="dxa"/>
            <w:tcBorders>
              <w:top w:val="nil"/>
              <w:left w:val="nil"/>
              <w:bottom w:val="single" w:sz="4" w:space="0" w:color="auto"/>
              <w:right w:val="single" w:sz="4" w:space="0" w:color="auto"/>
            </w:tcBorders>
            <w:shd w:val="clear" w:color="auto" w:fill="auto"/>
            <w:noWrap/>
            <w:vAlign w:val="center"/>
            <w:hideMark/>
          </w:tcPr>
          <w:p w14:paraId="5FBADB14" w14:textId="77777777" w:rsidR="00096DBC" w:rsidRDefault="00096DBC">
            <w:pPr>
              <w:rPr>
                <w:rFonts w:ascii="Arial" w:hAnsi="Arial" w:cs="Arial"/>
                <w:sz w:val="16"/>
                <w:szCs w:val="16"/>
              </w:rPr>
            </w:pPr>
            <w:r>
              <w:rPr>
                <w:rFonts w:ascii="Arial" w:hAnsi="Arial" w:cs="Arial"/>
                <w:sz w:val="16"/>
                <w:szCs w:val="16"/>
              </w:rPr>
              <w:t>URCI CONSULTORES S.L. SUCURSAL DEL PERU</w:t>
            </w:r>
          </w:p>
        </w:tc>
      </w:tr>
      <w:tr w:rsidR="00096DBC" w14:paraId="443AB90F"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F928145" w14:textId="77777777" w:rsidR="00096DBC" w:rsidRDefault="00096DBC">
            <w:pPr>
              <w:jc w:val="center"/>
              <w:rPr>
                <w:rFonts w:ascii="Arial" w:hAnsi="Arial" w:cs="Arial"/>
                <w:sz w:val="16"/>
                <w:szCs w:val="16"/>
              </w:rPr>
            </w:pPr>
            <w:r>
              <w:rPr>
                <w:rFonts w:ascii="Arial" w:hAnsi="Arial" w:cs="Arial"/>
                <w:sz w:val="16"/>
                <w:szCs w:val="16"/>
              </w:rPr>
              <w:t>25</w:t>
            </w:r>
          </w:p>
        </w:tc>
        <w:tc>
          <w:tcPr>
            <w:tcW w:w="1380" w:type="dxa"/>
            <w:tcBorders>
              <w:top w:val="nil"/>
              <w:left w:val="nil"/>
              <w:bottom w:val="single" w:sz="4" w:space="0" w:color="auto"/>
              <w:right w:val="single" w:sz="4" w:space="0" w:color="auto"/>
            </w:tcBorders>
            <w:shd w:val="clear" w:color="auto" w:fill="auto"/>
            <w:noWrap/>
            <w:vAlign w:val="center"/>
            <w:hideMark/>
          </w:tcPr>
          <w:p w14:paraId="42760A75" w14:textId="77777777" w:rsidR="00096DBC" w:rsidRDefault="00096DBC">
            <w:pPr>
              <w:jc w:val="center"/>
              <w:rPr>
                <w:rFonts w:ascii="Arial" w:hAnsi="Arial" w:cs="Arial"/>
                <w:sz w:val="16"/>
                <w:szCs w:val="16"/>
              </w:rPr>
            </w:pPr>
            <w:r>
              <w:rPr>
                <w:rFonts w:ascii="Arial" w:hAnsi="Arial" w:cs="Arial"/>
                <w:sz w:val="16"/>
                <w:szCs w:val="16"/>
              </w:rPr>
              <w:t>20524399491</w:t>
            </w:r>
          </w:p>
        </w:tc>
        <w:tc>
          <w:tcPr>
            <w:tcW w:w="7249" w:type="dxa"/>
            <w:tcBorders>
              <w:top w:val="nil"/>
              <w:left w:val="nil"/>
              <w:bottom w:val="single" w:sz="4" w:space="0" w:color="auto"/>
              <w:right w:val="single" w:sz="4" w:space="0" w:color="auto"/>
            </w:tcBorders>
            <w:shd w:val="clear" w:color="auto" w:fill="auto"/>
            <w:noWrap/>
            <w:vAlign w:val="center"/>
            <w:hideMark/>
          </w:tcPr>
          <w:p w14:paraId="457C14E7" w14:textId="77777777" w:rsidR="00096DBC" w:rsidRDefault="00096DBC">
            <w:pPr>
              <w:rPr>
                <w:rFonts w:ascii="Arial" w:hAnsi="Arial" w:cs="Arial"/>
                <w:sz w:val="16"/>
                <w:szCs w:val="16"/>
              </w:rPr>
            </w:pPr>
            <w:r>
              <w:rPr>
                <w:rFonts w:ascii="Arial" w:hAnsi="Arial" w:cs="Arial"/>
                <w:sz w:val="16"/>
                <w:szCs w:val="16"/>
              </w:rPr>
              <w:t>DIALL S.A.C</w:t>
            </w:r>
          </w:p>
        </w:tc>
      </w:tr>
      <w:tr w:rsidR="00096DBC" w14:paraId="10745CCD"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BDA57CF" w14:textId="77777777" w:rsidR="00096DBC" w:rsidRDefault="00096DBC">
            <w:pPr>
              <w:jc w:val="center"/>
              <w:rPr>
                <w:rFonts w:ascii="Arial" w:hAnsi="Arial" w:cs="Arial"/>
                <w:sz w:val="16"/>
                <w:szCs w:val="16"/>
              </w:rPr>
            </w:pPr>
            <w:r>
              <w:rPr>
                <w:rFonts w:ascii="Arial" w:hAnsi="Arial" w:cs="Arial"/>
                <w:sz w:val="16"/>
                <w:szCs w:val="16"/>
              </w:rPr>
              <w:t>26</w:t>
            </w:r>
          </w:p>
        </w:tc>
        <w:tc>
          <w:tcPr>
            <w:tcW w:w="1380" w:type="dxa"/>
            <w:tcBorders>
              <w:top w:val="nil"/>
              <w:left w:val="nil"/>
              <w:bottom w:val="single" w:sz="4" w:space="0" w:color="auto"/>
              <w:right w:val="single" w:sz="4" w:space="0" w:color="auto"/>
            </w:tcBorders>
            <w:shd w:val="clear" w:color="auto" w:fill="auto"/>
            <w:noWrap/>
            <w:vAlign w:val="center"/>
            <w:hideMark/>
          </w:tcPr>
          <w:p w14:paraId="22674E22" w14:textId="77777777" w:rsidR="00096DBC" w:rsidRDefault="00096DBC">
            <w:pPr>
              <w:jc w:val="center"/>
              <w:rPr>
                <w:rFonts w:ascii="Arial" w:hAnsi="Arial" w:cs="Arial"/>
                <w:sz w:val="16"/>
                <w:szCs w:val="16"/>
              </w:rPr>
            </w:pPr>
            <w:r>
              <w:rPr>
                <w:rFonts w:ascii="Arial" w:hAnsi="Arial" w:cs="Arial"/>
                <w:sz w:val="16"/>
                <w:szCs w:val="16"/>
              </w:rPr>
              <w:t>20524892376</w:t>
            </w:r>
          </w:p>
        </w:tc>
        <w:tc>
          <w:tcPr>
            <w:tcW w:w="7249" w:type="dxa"/>
            <w:tcBorders>
              <w:top w:val="nil"/>
              <w:left w:val="nil"/>
              <w:bottom w:val="single" w:sz="4" w:space="0" w:color="auto"/>
              <w:right w:val="single" w:sz="4" w:space="0" w:color="auto"/>
            </w:tcBorders>
            <w:shd w:val="clear" w:color="auto" w:fill="auto"/>
            <w:noWrap/>
            <w:vAlign w:val="center"/>
            <w:hideMark/>
          </w:tcPr>
          <w:p w14:paraId="702D2F16" w14:textId="77777777" w:rsidR="00096DBC" w:rsidRDefault="00096DBC">
            <w:pPr>
              <w:rPr>
                <w:rFonts w:ascii="Arial" w:hAnsi="Arial" w:cs="Arial"/>
                <w:sz w:val="16"/>
                <w:szCs w:val="16"/>
              </w:rPr>
            </w:pPr>
            <w:r>
              <w:rPr>
                <w:rFonts w:ascii="Arial" w:hAnsi="Arial" w:cs="Arial"/>
                <w:sz w:val="16"/>
                <w:szCs w:val="16"/>
              </w:rPr>
              <w:t>GOC S.A.</w:t>
            </w:r>
          </w:p>
        </w:tc>
      </w:tr>
      <w:tr w:rsidR="00096DBC" w14:paraId="401488EA"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B18D70C" w14:textId="77777777" w:rsidR="00096DBC" w:rsidRDefault="00096DBC">
            <w:pPr>
              <w:jc w:val="center"/>
              <w:rPr>
                <w:rFonts w:ascii="Arial" w:hAnsi="Arial" w:cs="Arial"/>
                <w:sz w:val="16"/>
                <w:szCs w:val="16"/>
              </w:rPr>
            </w:pPr>
            <w:r>
              <w:rPr>
                <w:rFonts w:ascii="Arial" w:hAnsi="Arial" w:cs="Arial"/>
                <w:sz w:val="16"/>
                <w:szCs w:val="16"/>
              </w:rPr>
              <w:t>27</w:t>
            </w:r>
          </w:p>
        </w:tc>
        <w:tc>
          <w:tcPr>
            <w:tcW w:w="1380" w:type="dxa"/>
            <w:tcBorders>
              <w:top w:val="nil"/>
              <w:left w:val="nil"/>
              <w:bottom w:val="single" w:sz="4" w:space="0" w:color="auto"/>
              <w:right w:val="single" w:sz="4" w:space="0" w:color="auto"/>
            </w:tcBorders>
            <w:shd w:val="clear" w:color="auto" w:fill="auto"/>
            <w:noWrap/>
            <w:vAlign w:val="center"/>
            <w:hideMark/>
          </w:tcPr>
          <w:p w14:paraId="62FED880" w14:textId="77777777" w:rsidR="00096DBC" w:rsidRDefault="00096DBC">
            <w:pPr>
              <w:jc w:val="center"/>
              <w:rPr>
                <w:rFonts w:ascii="Arial" w:hAnsi="Arial" w:cs="Arial"/>
                <w:sz w:val="16"/>
                <w:szCs w:val="16"/>
              </w:rPr>
            </w:pPr>
            <w:r>
              <w:rPr>
                <w:rFonts w:ascii="Arial" w:hAnsi="Arial" w:cs="Arial"/>
                <w:sz w:val="16"/>
                <w:szCs w:val="16"/>
              </w:rPr>
              <w:t>20527236801</w:t>
            </w:r>
          </w:p>
        </w:tc>
        <w:tc>
          <w:tcPr>
            <w:tcW w:w="7249" w:type="dxa"/>
            <w:tcBorders>
              <w:top w:val="nil"/>
              <w:left w:val="nil"/>
              <w:bottom w:val="single" w:sz="4" w:space="0" w:color="auto"/>
              <w:right w:val="single" w:sz="4" w:space="0" w:color="auto"/>
            </w:tcBorders>
            <w:shd w:val="clear" w:color="auto" w:fill="auto"/>
            <w:noWrap/>
            <w:vAlign w:val="center"/>
            <w:hideMark/>
          </w:tcPr>
          <w:p w14:paraId="65C48AFA" w14:textId="77777777" w:rsidR="00096DBC" w:rsidRDefault="00096DBC">
            <w:pPr>
              <w:rPr>
                <w:rFonts w:ascii="Arial" w:hAnsi="Arial" w:cs="Arial"/>
                <w:sz w:val="16"/>
                <w:szCs w:val="16"/>
              </w:rPr>
            </w:pPr>
            <w:r>
              <w:rPr>
                <w:rFonts w:ascii="Arial" w:hAnsi="Arial" w:cs="Arial"/>
                <w:sz w:val="16"/>
                <w:szCs w:val="16"/>
              </w:rPr>
              <w:t>A &amp; R CONSULTORES GENERALES SOCIEDAD ANONIMA CERRADA</w:t>
            </w:r>
          </w:p>
        </w:tc>
      </w:tr>
      <w:tr w:rsidR="00096DBC" w14:paraId="5D678601"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D548A7" w14:textId="77777777" w:rsidR="00096DBC" w:rsidRDefault="00096DBC">
            <w:pPr>
              <w:jc w:val="center"/>
              <w:rPr>
                <w:rFonts w:ascii="Arial" w:hAnsi="Arial" w:cs="Arial"/>
                <w:sz w:val="16"/>
                <w:szCs w:val="16"/>
              </w:rPr>
            </w:pPr>
            <w:r>
              <w:rPr>
                <w:rFonts w:ascii="Arial" w:hAnsi="Arial" w:cs="Arial"/>
                <w:sz w:val="16"/>
                <w:szCs w:val="16"/>
              </w:rPr>
              <w:t>28</w:t>
            </w:r>
          </w:p>
        </w:tc>
        <w:tc>
          <w:tcPr>
            <w:tcW w:w="1380" w:type="dxa"/>
            <w:tcBorders>
              <w:top w:val="nil"/>
              <w:left w:val="nil"/>
              <w:bottom w:val="single" w:sz="4" w:space="0" w:color="auto"/>
              <w:right w:val="single" w:sz="4" w:space="0" w:color="auto"/>
            </w:tcBorders>
            <w:shd w:val="clear" w:color="auto" w:fill="auto"/>
            <w:noWrap/>
            <w:vAlign w:val="center"/>
            <w:hideMark/>
          </w:tcPr>
          <w:p w14:paraId="07513219" w14:textId="77777777" w:rsidR="00096DBC" w:rsidRDefault="00096DBC">
            <w:pPr>
              <w:jc w:val="center"/>
              <w:rPr>
                <w:rFonts w:ascii="Arial" w:hAnsi="Arial" w:cs="Arial"/>
                <w:sz w:val="16"/>
                <w:szCs w:val="16"/>
              </w:rPr>
            </w:pPr>
            <w:r>
              <w:rPr>
                <w:rFonts w:ascii="Arial" w:hAnsi="Arial" w:cs="Arial"/>
                <w:sz w:val="16"/>
                <w:szCs w:val="16"/>
              </w:rPr>
              <w:t>20538025918</w:t>
            </w:r>
          </w:p>
        </w:tc>
        <w:tc>
          <w:tcPr>
            <w:tcW w:w="7249" w:type="dxa"/>
            <w:tcBorders>
              <w:top w:val="nil"/>
              <w:left w:val="nil"/>
              <w:bottom w:val="single" w:sz="4" w:space="0" w:color="auto"/>
              <w:right w:val="single" w:sz="4" w:space="0" w:color="auto"/>
            </w:tcBorders>
            <w:shd w:val="clear" w:color="auto" w:fill="auto"/>
            <w:noWrap/>
            <w:vAlign w:val="center"/>
            <w:hideMark/>
          </w:tcPr>
          <w:p w14:paraId="50FB8D46" w14:textId="77777777" w:rsidR="00096DBC" w:rsidRDefault="00096DBC">
            <w:pPr>
              <w:rPr>
                <w:rFonts w:ascii="Arial" w:hAnsi="Arial" w:cs="Arial"/>
                <w:sz w:val="16"/>
                <w:szCs w:val="16"/>
              </w:rPr>
            </w:pPr>
            <w:r>
              <w:rPr>
                <w:rFonts w:ascii="Arial" w:hAnsi="Arial" w:cs="Arial"/>
                <w:sz w:val="16"/>
                <w:szCs w:val="16"/>
              </w:rPr>
              <w:t>ASISTENCIA TECNICA Y JURIDICA CONSULTORES SL</w:t>
            </w:r>
          </w:p>
        </w:tc>
      </w:tr>
      <w:tr w:rsidR="00096DBC" w14:paraId="23F9987B"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78CAA74" w14:textId="77777777" w:rsidR="00096DBC" w:rsidRDefault="00096DBC">
            <w:pPr>
              <w:jc w:val="center"/>
              <w:rPr>
                <w:rFonts w:ascii="Arial" w:hAnsi="Arial" w:cs="Arial"/>
                <w:sz w:val="16"/>
                <w:szCs w:val="16"/>
              </w:rPr>
            </w:pPr>
            <w:r>
              <w:rPr>
                <w:rFonts w:ascii="Arial" w:hAnsi="Arial" w:cs="Arial"/>
                <w:sz w:val="16"/>
                <w:szCs w:val="16"/>
              </w:rPr>
              <w:t>29</w:t>
            </w:r>
          </w:p>
        </w:tc>
        <w:tc>
          <w:tcPr>
            <w:tcW w:w="1380" w:type="dxa"/>
            <w:tcBorders>
              <w:top w:val="nil"/>
              <w:left w:val="nil"/>
              <w:bottom w:val="single" w:sz="4" w:space="0" w:color="auto"/>
              <w:right w:val="single" w:sz="4" w:space="0" w:color="auto"/>
            </w:tcBorders>
            <w:shd w:val="clear" w:color="auto" w:fill="auto"/>
            <w:noWrap/>
            <w:vAlign w:val="center"/>
            <w:hideMark/>
          </w:tcPr>
          <w:p w14:paraId="1A741908" w14:textId="77777777" w:rsidR="00096DBC" w:rsidRDefault="00096DBC">
            <w:pPr>
              <w:jc w:val="center"/>
              <w:rPr>
                <w:rFonts w:ascii="Arial" w:hAnsi="Arial" w:cs="Arial"/>
                <w:sz w:val="16"/>
                <w:szCs w:val="16"/>
              </w:rPr>
            </w:pPr>
            <w:r>
              <w:rPr>
                <w:rFonts w:ascii="Arial" w:hAnsi="Arial" w:cs="Arial"/>
                <w:sz w:val="16"/>
                <w:szCs w:val="16"/>
              </w:rPr>
              <w:t>20546233481</w:t>
            </w:r>
          </w:p>
        </w:tc>
        <w:tc>
          <w:tcPr>
            <w:tcW w:w="7249" w:type="dxa"/>
            <w:tcBorders>
              <w:top w:val="nil"/>
              <w:left w:val="nil"/>
              <w:bottom w:val="single" w:sz="4" w:space="0" w:color="auto"/>
              <w:right w:val="single" w:sz="4" w:space="0" w:color="auto"/>
            </w:tcBorders>
            <w:shd w:val="clear" w:color="auto" w:fill="auto"/>
            <w:noWrap/>
            <w:vAlign w:val="center"/>
            <w:hideMark/>
          </w:tcPr>
          <w:p w14:paraId="72F1092A" w14:textId="77777777" w:rsidR="00096DBC" w:rsidRDefault="00096DBC">
            <w:pPr>
              <w:rPr>
                <w:rFonts w:ascii="Arial" w:hAnsi="Arial" w:cs="Arial"/>
                <w:sz w:val="16"/>
                <w:szCs w:val="16"/>
              </w:rPr>
            </w:pPr>
            <w:r>
              <w:rPr>
                <w:rFonts w:ascii="Arial" w:hAnsi="Arial" w:cs="Arial"/>
                <w:sz w:val="16"/>
                <w:szCs w:val="16"/>
              </w:rPr>
              <w:t>EPCM CONSULTING SAC</w:t>
            </w:r>
          </w:p>
        </w:tc>
      </w:tr>
      <w:tr w:rsidR="00096DBC" w14:paraId="0DC55DED"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95B62DA" w14:textId="77777777" w:rsidR="00096DBC" w:rsidRDefault="00096DBC">
            <w:pPr>
              <w:jc w:val="center"/>
              <w:rPr>
                <w:rFonts w:ascii="Arial" w:hAnsi="Arial" w:cs="Arial"/>
                <w:sz w:val="16"/>
                <w:szCs w:val="16"/>
              </w:rPr>
            </w:pPr>
            <w:r>
              <w:rPr>
                <w:rFonts w:ascii="Arial" w:hAnsi="Arial" w:cs="Arial"/>
                <w:sz w:val="16"/>
                <w:szCs w:val="16"/>
              </w:rPr>
              <w:t>30</w:t>
            </w:r>
          </w:p>
        </w:tc>
        <w:tc>
          <w:tcPr>
            <w:tcW w:w="1380" w:type="dxa"/>
            <w:tcBorders>
              <w:top w:val="nil"/>
              <w:left w:val="nil"/>
              <w:bottom w:val="single" w:sz="4" w:space="0" w:color="auto"/>
              <w:right w:val="single" w:sz="4" w:space="0" w:color="auto"/>
            </w:tcBorders>
            <w:shd w:val="clear" w:color="auto" w:fill="auto"/>
            <w:noWrap/>
            <w:vAlign w:val="center"/>
            <w:hideMark/>
          </w:tcPr>
          <w:p w14:paraId="01EC1992" w14:textId="77777777" w:rsidR="00096DBC" w:rsidRDefault="00096DBC">
            <w:pPr>
              <w:jc w:val="center"/>
              <w:rPr>
                <w:rFonts w:ascii="Arial" w:hAnsi="Arial" w:cs="Arial"/>
                <w:sz w:val="16"/>
                <w:szCs w:val="16"/>
              </w:rPr>
            </w:pPr>
            <w:r>
              <w:rPr>
                <w:rFonts w:ascii="Arial" w:hAnsi="Arial" w:cs="Arial"/>
                <w:sz w:val="16"/>
                <w:szCs w:val="16"/>
              </w:rPr>
              <w:t>20551946020</w:t>
            </w:r>
          </w:p>
        </w:tc>
        <w:tc>
          <w:tcPr>
            <w:tcW w:w="7249" w:type="dxa"/>
            <w:tcBorders>
              <w:top w:val="nil"/>
              <w:left w:val="nil"/>
              <w:bottom w:val="single" w:sz="4" w:space="0" w:color="auto"/>
              <w:right w:val="single" w:sz="4" w:space="0" w:color="auto"/>
            </w:tcBorders>
            <w:shd w:val="clear" w:color="auto" w:fill="auto"/>
            <w:noWrap/>
            <w:vAlign w:val="center"/>
            <w:hideMark/>
          </w:tcPr>
          <w:p w14:paraId="599D9762" w14:textId="77777777" w:rsidR="00096DBC" w:rsidRDefault="00096DBC">
            <w:pPr>
              <w:rPr>
                <w:rFonts w:ascii="Arial" w:hAnsi="Arial" w:cs="Arial"/>
                <w:sz w:val="16"/>
                <w:szCs w:val="16"/>
              </w:rPr>
            </w:pPr>
            <w:r>
              <w:rPr>
                <w:rFonts w:ascii="Arial" w:hAnsi="Arial" w:cs="Arial"/>
                <w:sz w:val="16"/>
                <w:szCs w:val="16"/>
              </w:rPr>
              <w:t>GINPROSA INGENIERIA S.L. SUCURSAL DEL PERU</w:t>
            </w:r>
          </w:p>
        </w:tc>
      </w:tr>
      <w:tr w:rsidR="00096DBC" w14:paraId="5C5FC319"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7B116FA" w14:textId="77777777" w:rsidR="00096DBC" w:rsidRDefault="00096DBC">
            <w:pPr>
              <w:jc w:val="center"/>
              <w:rPr>
                <w:rFonts w:ascii="Arial" w:hAnsi="Arial" w:cs="Arial"/>
                <w:sz w:val="16"/>
                <w:szCs w:val="16"/>
              </w:rPr>
            </w:pPr>
            <w:r>
              <w:rPr>
                <w:rFonts w:ascii="Arial" w:hAnsi="Arial" w:cs="Arial"/>
                <w:sz w:val="16"/>
                <w:szCs w:val="16"/>
              </w:rPr>
              <w:t>31</w:t>
            </w:r>
          </w:p>
        </w:tc>
        <w:tc>
          <w:tcPr>
            <w:tcW w:w="1380" w:type="dxa"/>
            <w:tcBorders>
              <w:top w:val="nil"/>
              <w:left w:val="nil"/>
              <w:bottom w:val="single" w:sz="4" w:space="0" w:color="auto"/>
              <w:right w:val="single" w:sz="4" w:space="0" w:color="auto"/>
            </w:tcBorders>
            <w:shd w:val="clear" w:color="auto" w:fill="auto"/>
            <w:noWrap/>
            <w:vAlign w:val="center"/>
            <w:hideMark/>
          </w:tcPr>
          <w:p w14:paraId="0FCB5269" w14:textId="77777777" w:rsidR="00096DBC" w:rsidRDefault="00096DBC">
            <w:pPr>
              <w:jc w:val="center"/>
              <w:rPr>
                <w:rFonts w:ascii="Arial" w:hAnsi="Arial" w:cs="Arial"/>
                <w:sz w:val="16"/>
                <w:szCs w:val="16"/>
              </w:rPr>
            </w:pPr>
            <w:r>
              <w:rPr>
                <w:rFonts w:ascii="Arial" w:hAnsi="Arial" w:cs="Arial"/>
                <w:sz w:val="16"/>
                <w:szCs w:val="16"/>
              </w:rPr>
              <w:t>20552088167</w:t>
            </w:r>
          </w:p>
        </w:tc>
        <w:tc>
          <w:tcPr>
            <w:tcW w:w="7249" w:type="dxa"/>
            <w:tcBorders>
              <w:top w:val="nil"/>
              <w:left w:val="nil"/>
              <w:bottom w:val="single" w:sz="4" w:space="0" w:color="auto"/>
              <w:right w:val="single" w:sz="4" w:space="0" w:color="auto"/>
            </w:tcBorders>
            <w:shd w:val="clear" w:color="auto" w:fill="auto"/>
            <w:noWrap/>
            <w:vAlign w:val="center"/>
            <w:hideMark/>
          </w:tcPr>
          <w:p w14:paraId="0625349B" w14:textId="77777777" w:rsidR="00096DBC" w:rsidRDefault="00096DBC">
            <w:pPr>
              <w:rPr>
                <w:rFonts w:ascii="Arial" w:hAnsi="Arial" w:cs="Arial"/>
                <w:sz w:val="16"/>
                <w:szCs w:val="16"/>
              </w:rPr>
            </w:pPr>
            <w:r>
              <w:rPr>
                <w:rFonts w:ascii="Arial" w:hAnsi="Arial" w:cs="Arial"/>
                <w:sz w:val="16"/>
                <w:szCs w:val="16"/>
              </w:rPr>
              <w:t>CPS INFRAESTRUCTURAS MOVILIDAD Y MEDIO AMBIENTE S.L. SUCURSAL PERÚ</w:t>
            </w:r>
          </w:p>
        </w:tc>
      </w:tr>
      <w:tr w:rsidR="00096DBC" w14:paraId="7A718E78"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0CC770A" w14:textId="77777777" w:rsidR="00096DBC" w:rsidRDefault="00096DBC">
            <w:pPr>
              <w:jc w:val="center"/>
              <w:rPr>
                <w:rFonts w:ascii="Arial" w:hAnsi="Arial" w:cs="Arial"/>
                <w:sz w:val="16"/>
                <w:szCs w:val="16"/>
              </w:rPr>
            </w:pPr>
            <w:r>
              <w:rPr>
                <w:rFonts w:ascii="Arial" w:hAnsi="Arial" w:cs="Arial"/>
                <w:sz w:val="16"/>
                <w:szCs w:val="16"/>
              </w:rPr>
              <w:t>32</w:t>
            </w:r>
          </w:p>
        </w:tc>
        <w:tc>
          <w:tcPr>
            <w:tcW w:w="1380" w:type="dxa"/>
            <w:tcBorders>
              <w:top w:val="nil"/>
              <w:left w:val="nil"/>
              <w:bottom w:val="single" w:sz="4" w:space="0" w:color="auto"/>
              <w:right w:val="single" w:sz="4" w:space="0" w:color="auto"/>
            </w:tcBorders>
            <w:shd w:val="clear" w:color="auto" w:fill="auto"/>
            <w:noWrap/>
            <w:vAlign w:val="center"/>
            <w:hideMark/>
          </w:tcPr>
          <w:p w14:paraId="1EFF961F" w14:textId="77777777" w:rsidR="00096DBC" w:rsidRDefault="00096DBC">
            <w:pPr>
              <w:jc w:val="center"/>
              <w:rPr>
                <w:rFonts w:ascii="Arial" w:hAnsi="Arial" w:cs="Arial"/>
                <w:sz w:val="16"/>
                <w:szCs w:val="16"/>
              </w:rPr>
            </w:pPr>
            <w:r>
              <w:rPr>
                <w:rFonts w:ascii="Arial" w:hAnsi="Arial" w:cs="Arial"/>
                <w:sz w:val="16"/>
                <w:szCs w:val="16"/>
              </w:rPr>
              <w:t>20557994239</w:t>
            </w:r>
          </w:p>
        </w:tc>
        <w:tc>
          <w:tcPr>
            <w:tcW w:w="7249" w:type="dxa"/>
            <w:tcBorders>
              <w:top w:val="nil"/>
              <w:left w:val="nil"/>
              <w:bottom w:val="single" w:sz="4" w:space="0" w:color="auto"/>
              <w:right w:val="single" w:sz="4" w:space="0" w:color="auto"/>
            </w:tcBorders>
            <w:shd w:val="clear" w:color="auto" w:fill="auto"/>
            <w:noWrap/>
            <w:vAlign w:val="center"/>
            <w:hideMark/>
          </w:tcPr>
          <w:p w14:paraId="4E2EF4C8" w14:textId="77777777" w:rsidR="00096DBC" w:rsidRDefault="00096DBC">
            <w:pPr>
              <w:rPr>
                <w:rFonts w:ascii="Arial" w:hAnsi="Arial" w:cs="Arial"/>
                <w:sz w:val="16"/>
                <w:szCs w:val="16"/>
              </w:rPr>
            </w:pPr>
            <w:r>
              <w:rPr>
                <w:rFonts w:ascii="Arial" w:hAnsi="Arial" w:cs="Arial"/>
                <w:sz w:val="16"/>
                <w:szCs w:val="16"/>
              </w:rPr>
              <w:t>INYPSA INFORMES Y PROYECTOS S.A. SUCURSAL DEL PERU</w:t>
            </w:r>
          </w:p>
        </w:tc>
      </w:tr>
      <w:tr w:rsidR="00096DBC" w14:paraId="5AA00F30"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1738E6C" w14:textId="77777777" w:rsidR="00096DBC" w:rsidRDefault="00096DBC">
            <w:pPr>
              <w:jc w:val="center"/>
              <w:rPr>
                <w:rFonts w:ascii="Arial" w:hAnsi="Arial" w:cs="Arial"/>
                <w:sz w:val="16"/>
                <w:szCs w:val="16"/>
              </w:rPr>
            </w:pPr>
            <w:r>
              <w:rPr>
                <w:rFonts w:ascii="Arial" w:hAnsi="Arial" w:cs="Arial"/>
                <w:sz w:val="16"/>
                <w:szCs w:val="16"/>
              </w:rPr>
              <w:t>33</w:t>
            </w:r>
          </w:p>
        </w:tc>
        <w:tc>
          <w:tcPr>
            <w:tcW w:w="1380" w:type="dxa"/>
            <w:tcBorders>
              <w:top w:val="nil"/>
              <w:left w:val="nil"/>
              <w:bottom w:val="single" w:sz="4" w:space="0" w:color="auto"/>
              <w:right w:val="single" w:sz="4" w:space="0" w:color="auto"/>
            </w:tcBorders>
            <w:shd w:val="clear" w:color="auto" w:fill="auto"/>
            <w:noWrap/>
            <w:vAlign w:val="center"/>
            <w:hideMark/>
          </w:tcPr>
          <w:p w14:paraId="792BB6BF" w14:textId="77777777" w:rsidR="00096DBC" w:rsidRDefault="00096DBC">
            <w:pPr>
              <w:jc w:val="center"/>
              <w:rPr>
                <w:rFonts w:ascii="Arial" w:hAnsi="Arial" w:cs="Arial"/>
                <w:sz w:val="16"/>
                <w:szCs w:val="16"/>
              </w:rPr>
            </w:pPr>
            <w:r>
              <w:rPr>
                <w:rFonts w:ascii="Arial" w:hAnsi="Arial" w:cs="Arial"/>
                <w:sz w:val="16"/>
                <w:szCs w:val="16"/>
              </w:rPr>
              <w:t>20563186314</w:t>
            </w:r>
          </w:p>
        </w:tc>
        <w:tc>
          <w:tcPr>
            <w:tcW w:w="7249" w:type="dxa"/>
            <w:tcBorders>
              <w:top w:val="nil"/>
              <w:left w:val="nil"/>
              <w:bottom w:val="single" w:sz="4" w:space="0" w:color="auto"/>
              <w:right w:val="single" w:sz="4" w:space="0" w:color="auto"/>
            </w:tcBorders>
            <w:shd w:val="clear" w:color="auto" w:fill="auto"/>
            <w:noWrap/>
            <w:vAlign w:val="center"/>
            <w:hideMark/>
          </w:tcPr>
          <w:p w14:paraId="1D0EC4C9" w14:textId="77777777" w:rsidR="00096DBC" w:rsidRDefault="00096DBC">
            <w:pPr>
              <w:rPr>
                <w:rFonts w:ascii="Arial" w:hAnsi="Arial" w:cs="Arial"/>
                <w:sz w:val="16"/>
                <w:szCs w:val="16"/>
              </w:rPr>
            </w:pPr>
            <w:r>
              <w:rPr>
                <w:rFonts w:ascii="Arial" w:hAnsi="Arial" w:cs="Arial"/>
                <w:sz w:val="16"/>
                <w:szCs w:val="16"/>
              </w:rPr>
              <w:t>GEOMETRICA INGENIERIA DE PROYECTOS, SUCURSAL DEL PERU</w:t>
            </w:r>
          </w:p>
        </w:tc>
      </w:tr>
      <w:tr w:rsidR="00096DBC" w14:paraId="77D84C2F"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97378CE" w14:textId="77777777" w:rsidR="00096DBC" w:rsidRDefault="00096DBC">
            <w:pPr>
              <w:jc w:val="center"/>
              <w:rPr>
                <w:rFonts w:ascii="Arial" w:hAnsi="Arial" w:cs="Arial"/>
                <w:sz w:val="16"/>
                <w:szCs w:val="16"/>
              </w:rPr>
            </w:pPr>
            <w:r>
              <w:rPr>
                <w:rFonts w:ascii="Arial" w:hAnsi="Arial" w:cs="Arial"/>
                <w:sz w:val="16"/>
                <w:szCs w:val="16"/>
              </w:rPr>
              <w:lastRenderedPageBreak/>
              <w:t>34</w:t>
            </w:r>
          </w:p>
        </w:tc>
        <w:tc>
          <w:tcPr>
            <w:tcW w:w="1380" w:type="dxa"/>
            <w:tcBorders>
              <w:top w:val="nil"/>
              <w:left w:val="nil"/>
              <w:bottom w:val="single" w:sz="4" w:space="0" w:color="auto"/>
              <w:right w:val="single" w:sz="4" w:space="0" w:color="auto"/>
            </w:tcBorders>
            <w:shd w:val="clear" w:color="auto" w:fill="auto"/>
            <w:noWrap/>
            <w:vAlign w:val="center"/>
            <w:hideMark/>
          </w:tcPr>
          <w:p w14:paraId="6DEE64E7" w14:textId="77777777" w:rsidR="00096DBC" w:rsidRDefault="00096DBC">
            <w:pPr>
              <w:jc w:val="center"/>
              <w:rPr>
                <w:rFonts w:ascii="Arial" w:hAnsi="Arial" w:cs="Arial"/>
                <w:sz w:val="16"/>
                <w:szCs w:val="16"/>
              </w:rPr>
            </w:pPr>
            <w:r>
              <w:rPr>
                <w:rFonts w:ascii="Arial" w:hAnsi="Arial" w:cs="Arial"/>
                <w:sz w:val="16"/>
                <w:szCs w:val="16"/>
              </w:rPr>
              <w:t>20571241723</w:t>
            </w:r>
          </w:p>
        </w:tc>
        <w:tc>
          <w:tcPr>
            <w:tcW w:w="7249" w:type="dxa"/>
            <w:tcBorders>
              <w:top w:val="nil"/>
              <w:left w:val="nil"/>
              <w:bottom w:val="single" w:sz="4" w:space="0" w:color="auto"/>
              <w:right w:val="single" w:sz="4" w:space="0" w:color="auto"/>
            </w:tcBorders>
            <w:shd w:val="clear" w:color="auto" w:fill="auto"/>
            <w:noWrap/>
            <w:vAlign w:val="center"/>
            <w:hideMark/>
          </w:tcPr>
          <w:p w14:paraId="6DA1EB99" w14:textId="77777777" w:rsidR="00096DBC" w:rsidRDefault="00096DBC">
            <w:pPr>
              <w:rPr>
                <w:rFonts w:ascii="Arial" w:hAnsi="Arial" w:cs="Arial"/>
                <w:sz w:val="16"/>
                <w:szCs w:val="16"/>
              </w:rPr>
            </w:pPr>
            <w:r>
              <w:rPr>
                <w:rFonts w:ascii="Arial" w:hAnsi="Arial" w:cs="Arial"/>
                <w:sz w:val="16"/>
                <w:szCs w:val="16"/>
              </w:rPr>
              <w:t>EVALTO CONSULTORES Y CONSTRUCTORES S.R.L.</w:t>
            </w:r>
          </w:p>
        </w:tc>
      </w:tr>
      <w:tr w:rsidR="00096DBC" w14:paraId="10FBDCF1"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FEF8DCD" w14:textId="77777777" w:rsidR="00096DBC" w:rsidRDefault="00096DBC">
            <w:pPr>
              <w:jc w:val="center"/>
              <w:rPr>
                <w:rFonts w:ascii="Arial" w:hAnsi="Arial" w:cs="Arial"/>
                <w:sz w:val="16"/>
                <w:szCs w:val="16"/>
              </w:rPr>
            </w:pPr>
            <w:r>
              <w:rPr>
                <w:rFonts w:ascii="Arial" w:hAnsi="Arial" w:cs="Arial"/>
                <w:sz w:val="16"/>
                <w:szCs w:val="16"/>
              </w:rPr>
              <w:t>35</w:t>
            </w:r>
          </w:p>
        </w:tc>
        <w:tc>
          <w:tcPr>
            <w:tcW w:w="1380" w:type="dxa"/>
            <w:tcBorders>
              <w:top w:val="nil"/>
              <w:left w:val="nil"/>
              <w:bottom w:val="single" w:sz="4" w:space="0" w:color="auto"/>
              <w:right w:val="single" w:sz="4" w:space="0" w:color="auto"/>
            </w:tcBorders>
            <w:shd w:val="clear" w:color="auto" w:fill="auto"/>
            <w:noWrap/>
            <w:vAlign w:val="center"/>
            <w:hideMark/>
          </w:tcPr>
          <w:p w14:paraId="641FCC82" w14:textId="77777777" w:rsidR="00096DBC" w:rsidRDefault="00096DBC">
            <w:pPr>
              <w:jc w:val="center"/>
              <w:rPr>
                <w:rFonts w:ascii="Arial" w:hAnsi="Arial" w:cs="Arial"/>
                <w:sz w:val="16"/>
                <w:szCs w:val="16"/>
              </w:rPr>
            </w:pPr>
            <w:r>
              <w:rPr>
                <w:rFonts w:ascii="Arial" w:hAnsi="Arial" w:cs="Arial"/>
                <w:sz w:val="16"/>
                <w:szCs w:val="16"/>
              </w:rPr>
              <w:t>20600601467</w:t>
            </w:r>
          </w:p>
        </w:tc>
        <w:tc>
          <w:tcPr>
            <w:tcW w:w="7249" w:type="dxa"/>
            <w:tcBorders>
              <w:top w:val="nil"/>
              <w:left w:val="nil"/>
              <w:bottom w:val="single" w:sz="4" w:space="0" w:color="auto"/>
              <w:right w:val="single" w:sz="4" w:space="0" w:color="auto"/>
            </w:tcBorders>
            <w:shd w:val="clear" w:color="auto" w:fill="auto"/>
            <w:noWrap/>
            <w:vAlign w:val="center"/>
            <w:hideMark/>
          </w:tcPr>
          <w:p w14:paraId="32F58BAB" w14:textId="77777777" w:rsidR="00096DBC" w:rsidRDefault="00096DBC">
            <w:pPr>
              <w:rPr>
                <w:rFonts w:ascii="Arial" w:hAnsi="Arial" w:cs="Arial"/>
                <w:sz w:val="16"/>
                <w:szCs w:val="16"/>
              </w:rPr>
            </w:pPr>
            <w:r>
              <w:rPr>
                <w:rFonts w:ascii="Arial" w:hAnsi="Arial" w:cs="Arial"/>
                <w:sz w:val="16"/>
                <w:szCs w:val="16"/>
              </w:rPr>
              <w:t>COZAQUI INGENIEROS S.A.C.</w:t>
            </w:r>
          </w:p>
        </w:tc>
      </w:tr>
      <w:tr w:rsidR="00096DBC" w14:paraId="59FAE587"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957B769" w14:textId="77777777" w:rsidR="00096DBC" w:rsidRDefault="00096DBC">
            <w:pPr>
              <w:jc w:val="center"/>
              <w:rPr>
                <w:rFonts w:ascii="Arial" w:hAnsi="Arial" w:cs="Arial"/>
                <w:sz w:val="16"/>
                <w:szCs w:val="16"/>
              </w:rPr>
            </w:pPr>
            <w:r>
              <w:rPr>
                <w:rFonts w:ascii="Arial" w:hAnsi="Arial" w:cs="Arial"/>
                <w:sz w:val="16"/>
                <w:szCs w:val="16"/>
              </w:rPr>
              <w:t>36</w:t>
            </w:r>
          </w:p>
        </w:tc>
        <w:tc>
          <w:tcPr>
            <w:tcW w:w="1380" w:type="dxa"/>
            <w:tcBorders>
              <w:top w:val="nil"/>
              <w:left w:val="nil"/>
              <w:bottom w:val="single" w:sz="4" w:space="0" w:color="auto"/>
              <w:right w:val="single" w:sz="4" w:space="0" w:color="auto"/>
            </w:tcBorders>
            <w:shd w:val="clear" w:color="auto" w:fill="auto"/>
            <w:noWrap/>
            <w:vAlign w:val="center"/>
            <w:hideMark/>
          </w:tcPr>
          <w:p w14:paraId="2523F0EB" w14:textId="77777777" w:rsidR="00096DBC" w:rsidRDefault="00096DBC">
            <w:pPr>
              <w:jc w:val="center"/>
              <w:rPr>
                <w:rFonts w:ascii="Arial" w:hAnsi="Arial" w:cs="Arial"/>
                <w:sz w:val="16"/>
                <w:szCs w:val="16"/>
              </w:rPr>
            </w:pPr>
            <w:r>
              <w:rPr>
                <w:rFonts w:ascii="Arial" w:hAnsi="Arial" w:cs="Arial"/>
                <w:sz w:val="16"/>
                <w:szCs w:val="16"/>
              </w:rPr>
              <w:t>20601519624</w:t>
            </w:r>
          </w:p>
        </w:tc>
        <w:tc>
          <w:tcPr>
            <w:tcW w:w="7249" w:type="dxa"/>
            <w:tcBorders>
              <w:top w:val="nil"/>
              <w:left w:val="nil"/>
              <w:bottom w:val="single" w:sz="4" w:space="0" w:color="auto"/>
              <w:right w:val="single" w:sz="4" w:space="0" w:color="auto"/>
            </w:tcBorders>
            <w:shd w:val="clear" w:color="auto" w:fill="auto"/>
            <w:noWrap/>
            <w:vAlign w:val="center"/>
            <w:hideMark/>
          </w:tcPr>
          <w:p w14:paraId="6EDE1C91" w14:textId="77777777" w:rsidR="00096DBC" w:rsidRDefault="00096DBC">
            <w:pPr>
              <w:rPr>
                <w:rFonts w:ascii="Arial" w:hAnsi="Arial" w:cs="Arial"/>
                <w:sz w:val="16"/>
                <w:szCs w:val="16"/>
              </w:rPr>
            </w:pPr>
            <w:r>
              <w:rPr>
                <w:rFonts w:ascii="Arial" w:hAnsi="Arial" w:cs="Arial"/>
                <w:sz w:val="16"/>
                <w:szCs w:val="16"/>
              </w:rPr>
              <w:t>NEFASA S.A.C.</w:t>
            </w:r>
          </w:p>
        </w:tc>
      </w:tr>
      <w:tr w:rsidR="00096DBC" w14:paraId="79AC7EF2"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94459D1" w14:textId="77777777" w:rsidR="00096DBC" w:rsidRDefault="00096DBC">
            <w:pPr>
              <w:jc w:val="center"/>
              <w:rPr>
                <w:rFonts w:ascii="Arial" w:hAnsi="Arial" w:cs="Arial"/>
                <w:sz w:val="16"/>
                <w:szCs w:val="16"/>
              </w:rPr>
            </w:pPr>
            <w:r>
              <w:rPr>
                <w:rFonts w:ascii="Arial" w:hAnsi="Arial" w:cs="Arial"/>
                <w:sz w:val="16"/>
                <w:szCs w:val="16"/>
              </w:rPr>
              <w:t>37</w:t>
            </w:r>
          </w:p>
        </w:tc>
        <w:tc>
          <w:tcPr>
            <w:tcW w:w="1380" w:type="dxa"/>
            <w:tcBorders>
              <w:top w:val="nil"/>
              <w:left w:val="nil"/>
              <w:bottom w:val="single" w:sz="4" w:space="0" w:color="auto"/>
              <w:right w:val="single" w:sz="4" w:space="0" w:color="auto"/>
            </w:tcBorders>
            <w:shd w:val="clear" w:color="auto" w:fill="auto"/>
            <w:noWrap/>
            <w:vAlign w:val="center"/>
            <w:hideMark/>
          </w:tcPr>
          <w:p w14:paraId="1E365E60" w14:textId="77777777" w:rsidR="00096DBC" w:rsidRDefault="00096DBC">
            <w:pPr>
              <w:jc w:val="center"/>
              <w:rPr>
                <w:rFonts w:ascii="Arial" w:hAnsi="Arial" w:cs="Arial"/>
                <w:sz w:val="16"/>
                <w:szCs w:val="16"/>
              </w:rPr>
            </w:pPr>
            <w:r>
              <w:rPr>
                <w:rFonts w:ascii="Arial" w:hAnsi="Arial" w:cs="Arial"/>
                <w:sz w:val="16"/>
                <w:szCs w:val="16"/>
              </w:rPr>
              <w:t>20601626510</w:t>
            </w:r>
          </w:p>
        </w:tc>
        <w:tc>
          <w:tcPr>
            <w:tcW w:w="7249" w:type="dxa"/>
            <w:tcBorders>
              <w:top w:val="nil"/>
              <w:left w:val="nil"/>
              <w:bottom w:val="single" w:sz="4" w:space="0" w:color="auto"/>
              <w:right w:val="single" w:sz="4" w:space="0" w:color="auto"/>
            </w:tcBorders>
            <w:shd w:val="clear" w:color="auto" w:fill="auto"/>
            <w:noWrap/>
            <w:vAlign w:val="center"/>
            <w:hideMark/>
          </w:tcPr>
          <w:p w14:paraId="26CF4C3D" w14:textId="77777777" w:rsidR="00096DBC" w:rsidRDefault="00096DBC">
            <w:pPr>
              <w:rPr>
                <w:rFonts w:ascii="Arial" w:hAnsi="Arial" w:cs="Arial"/>
                <w:sz w:val="16"/>
                <w:szCs w:val="16"/>
              </w:rPr>
            </w:pPr>
            <w:r>
              <w:rPr>
                <w:rFonts w:ascii="Arial" w:hAnsi="Arial" w:cs="Arial"/>
                <w:sz w:val="16"/>
                <w:szCs w:val="16"/>
              </w:rPr>
              <w:t>CONSULGAL - CONSULTORES DE ENGENHARIA E GESTAO, S.A. - SUCURSAL DEL PERU</w:t>
            </w:r>
          </w:p>
        </w:tc>
      </w:tr>
      <w:tr w:rsidR="00096DBC" w14:paraId="3DAABE62"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8F125B" w14:textId="77777777" w:rsidR="00096DBC" w:rsidRDefault="00096DBC">
            <w:pPr>
              <w:jc w:val="center"/>
              <w:rPr>
                <w:rFonts w:ascii="Arial" w:hAnsi="Arial" w:cs="Arial"/>
                <w:sz w:val="16"/>
                <w:szCs w:val="16"/>
              </w:rPr>
            </w:pPr>
            <w:r>
              <w:rPr>
                <w:rFonts w:ascii="Arial" w:hAnsi="Arial" w:cs="Arial"/>
                <w:sz w:val="16"/>
                <w:szCs w:val="16"/>
              </w:rPr>
              <w:t>38</w:t>
            </w:r>
          </w:p>
        </w:tc>
        <w:tc>
          <w:tcPr>
            <w:tcW w:w="1380" w:type="dxa"/>
            <w:tcBorders>
              <w:top w:val="nil"/>
              <w:left w:val="nil"/>
              <w:bottom w:val="single" w:sz="4" w:space="0" w:color="auto"/>
              <w:right w:val="single" w:sz="4" w:space="0" w:color="auto"/>
            </w:tcBorders>
            <w:shd w:val="clear" w:color="auto" w:fill="auto"/>
            <w:noWrap/>
            <w:vAlign w:val="center"/>
            <w:hideMark/>
          </w:tcPr>
          <w:p w14:paraId="30C0246C" w14:textId="77777777" w:rsidR="00096DBC" w:rsidRDefault="00096DBC">
            <w:pPr>
              <w:jc w:val="center"/>
              <w:rPr>
                <w:rFonts w:ascii="Arial" w:hAnsi="Arial" w:cs="Arial"/>
                <w:sz w:val="16"/>
                <w:szCs w:val="16"/>
              </w:rPr>
            </w:pPr>
            <w:r>
              <w:rPr>
                <w:rFonts w:ascii="Arial" w:hAnsi="Arial" w:cs="Arial"/>
                <w:sz w:val="16"/>
                <w:szCs w:val="16"/>
              </w:rPr>
              <w:t>20602111041</w:t>
            </w:r>
          </w:p>
        </w:tc>
        <w:tc>
          <w:tcPr>
            <w:tcW w:w="7249" w:type="dxa"/>
            <w:tcBorders>
              <w:top w:val="nil"/>
              <w:left w:val="nil"/>
              <w:bottom w:val="single" w:sz="4" w:space="0" w:color="auto"/>
              <w:right w:val="single" w:sz="4" w:space="0" w:color="auto"/>
            </w:tcBorders>
            <w:shd w:val="clear" w:color="auto" w:fill="auto"/>
            <w:noWrap/>
            <w:vAlign w:val="center"/>
            <w:hideMark/>
          </w:tcPr>
          <w:p w14:paraId="56420445" w14:textId="77777777" w:rsidR="00096DBC" w:rsidRDefault="00096DBC">
            <w:pPr>
              <w:rPr>
                <w:rFonts w:ascii="Arial" w:hAnsi="Arial" w:cs="Arial"/>
                <w:sz w:val="16"/>
                <w:szCs w:val="16"/>
              </w:rPr>
            </w:pPr>
            <w:r>
              <w:rPr>
                <w:rFonts w:ascii="Arial" w:hAnsi="Arial" w:cs="Arial"/>
                <w:sz w:val="16"/>
                <w:szCs w:val="16"/>
              </w:rPr>
              <w:t>CONSULTORA GAV SOCIEDAD ANONIMA CERRADA</w:t>
            </w:r>
          </w:p>
        </w:tc>
      </w:tr>
      <w:tr w:rsidR="00096DBC" w14:paraId="3F9C5190"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A567DFB" w14:textId="77777777" w:rsidR="00096DBC" w:rsidRDefault="00096DBC">
            <w:pPr>
              <w:jc w:val="center"/>
              <w:rPr>
                <w:rFonts w:ascii="Arial" w:hAnsi="Arial" w:cs="Arial"/>
                <w:sz w:val="16"/>
                <w:szCs w:val="16"/>
              </w:rPr>
            </w:pPr>
            <w:r>
              <w:rPr>
                <w:rFonts w:ascii="Arial" w:hAnsi="Arial" w:cs="Arial"/>
                <w:sz w:val="16"/>
                <w:szCs w:val="16"/>
              </w:rPr>
              <w:t>39</w:t>
            </w:r>
          </w:p>
        </w:tc>
        <w:tc>
          <w:tcPr>
            <w:tcW w:w="1380" w:type="dxa"/>
            <w:tcBorders>
              <w:top w:val="nil"/>
              <w:left w:val="nil"/>
              <w:bottom w:val="single" w:sz="4" w:space="0" w:color="auto"/>
              <w:right w:val="single" w:sz="4" w:space="0" w:color="auto"/>
            </w:tcBorders>
            <w:shd w:val="clear" w:color="auto" w:fill="auto"/>
            <w:noWrap/>
            <w:vAlign w:val="center"/>
            <w:hideMark/>
          </w:tcPr>
          <w:p w14:paraId="432BF1DB" w14:textId="77777777" w:rsidR="00096DBC" w:rsidRDefault="00096DBC">
            <w:pPr>
              <w:jc w:val="center"/>
              <w:rPr>
                <w:rFonts w:ascii="Arial" w:hAnsi="Arial" w:cs="Arial"/>
                <w:sz w:val="16"/>
                <w:szCs w:val="16"/>
              </w:rPr>
            </w:pPr>
            <w:r>
              <w:rPr>
                <w:rFonts w:ascii="Arial" w:hAnsi="Arial" w:cs="Arial"/>
                <w:sz w:val="16"/>
                <w:szCs w:val="16"/>
              </w:rPr>
              <w:t>20604335290</w:t>
            </w:r>
          </w:p>
        </w:tc>
        <w:tc>
          <w:tcPr>
            <w:tcW w:w="7249" w:type="dxa"/>
            <w:tcBorders>
              <w:top w:val="nil"/>
              <w:left w:val="nil"/>
              <w:bottom w:val="single" w:sz="4" w:space="0" w:color="auto"/>
              <w:right w:val="single" w:sz="4" w:space="0" w:color="auto"/>
            </w:tcBorders>
            <w:shd w:val="clear" w:color="auto" w:fill="auto"/>
            <w:noWrap/>
            <w:vAlign w:val="center"/>
            <w:hideMark/>
          </w:tcPr>
          <w:p w14:paraId="07EA3913" w14:textId="77777777" w:rsidR="00096DBC" w:rsidRDefault="00096DBC">
            <w:pPr>
              <w:rPr>
                <w:rFonts w:ascii="Arial" w:hAnsi="Arial" w:cs="Arial"/>
                <w:sz w:val="16"/>
                <w:szCs w:val="16"/>
              </w:rPr>
            </w:pPr>
            <w:r>
              <w:rPr>
                <w:rFonts w:ascii="Arial" w:hAnsi="Arial" w:cs="Arial"/>
                <w:sz w:val="16"/>
                <w:szCs w:val="16"/>
              </w:rPr>
              <w:t>MANALBA CORP S.A.C.</w:t>
            </w:r>
          </w:p>
        </w:tc>
      </w:tr>
      <w:tr w:rsidR="00096DBC" w14:paraId="798C4D76"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AF1DBF9" w14:textId="77777777" w:rsidR="00096DBC" w:rsidRDefault="00096DBC">
            <w:pPr>
              <w:jc w:val="center"/>
              <w:rPr>
                <w:rFonts w:ascii="Arial" w:hAnsi="Arial" w:cs="Arial"/>
                <w:sz w:val="16"/>
                <w:szCs w:val="16"/>
              </w:rPr>
            </w:pPr>
            <w:r>
              <w:rPr>
                <w:rFonts w:ascii="Arial" w:hAnsi="Arial" w:cs="Arial"/>
                <w:sz w:val="16"/>
                <w:szCs w:val="16"/>
              </w:rPr>
              <w:t>40</w:t>
            </w:r>
          </w:p>
        </w:tc>
        <w:tc>
          <w:tcPr>
            <w:tcW w:w="1380" w:type="dxa"/>
            <w:tcBorders>
              <w:top w:val="nil"/>
              <w:left w:val="nil"/>
              <w:bottom w:val="single" w:sz="4" w:space="0" w:color="auto"/>
              <w:right w:val="single" w:sz="4" w:space="0" w:color="auto"/>
            </w:tcBorders>
            <w:shd w:val="clear" w:color="auto" w:fill="auto"/>
            <w:noWrap/>
            <w:vAlign w:val="center"/>
            <w:hideMark/>
          </w:tcPr>
          <w:p w14:paraId="5B90D76A" w14:textId="77777777" w:rsidR="00096DBC" w:rsidRDefault="00096DBC">
            <w:pPr>
              <w:jc w:val="center"/>
              <w:rPr>
                <w:rFonts w:ascii="Arial" w:hAnsi="Arial" w:cs="Arial"/>
                <w:sz w:val="16"/>
                <w:szCs w:val="16"/>
              </w:rPr>
            </w:pPr>
            <w:r>
              <w:rPr>
                <w:rFonts w:ascii="Arial" w:hAnsi="Arial" w:cs="Arial"/>
                <w:sz w:val="16"/>
                <w:szCs w:val="16"/>
              </w:rPr>
              <w:t>20605125540</w:t>
            </w:r>
          </w:p>
        </w:tc>
        <w:tc>
          <w:tcPr>
            <w:tcW w:w="7249" w:type="dxa"/>
            <w:tcBorders>
              <w:top w:val="nil"/>
              <w:left w:val="nil"/>
              <w:bottom w:val="single" w:sz="4" w:space="0" w:color="auto"/>
              <w:right w:val="single" w:sz="4" w:space="0" w:color="auto"/>
            </w:tcBorders>
            <w:shd w:val="clear" w:color="auto" w:fill="auto"/>
            <w:noWrap/>
            <w:vAlign w:val="center"/>
            <w:hideMark/>
          </w:tcPr>
          <w:p w14:paraId="5EA4F65E" w14:textId="77777777" w:rsidR="00096DBC" w:rsidRDefault="00096DBC">
            <w:pPr>
              <w:rPr>
                <w:rFonts w:ascii="Arial" w:hAnsi="Arial" w:cs="Arial"/>
                <w:sz w:val="16"/>
                <w:szCs w:val="16"/>
              </w:rPr>
            </w:pPr>
            <w:r>
              <w:rPr>
                <w:rFonts w:ascii="Arial" w:hAnsi="Arial" w:cs="Arial"/>
                <w:sz w:val="16"/>
                <w:szCs w:val="16"/>
              </w:rPr>
              <w:t>MAB INGENIERIA DE VALOR S.A. SUCURSAL DEL PERU</w:t>
            </w:r>
          </w:p>
        </w:tc>
      </w:tr>
      <w:tr w:rsidR="00096DBC" w14:paraId="05414BB6"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684957D" w14:textId="77777777" w:rsidR="00096DBC" w:rsidRDefault="00096DBC">
            <w:pPr>
              <w:jc w:val="center"/>
              <w:rPr>
                <w:rFonts w:ascii="Arial" w:hAnsi="Arial" w:cs="Arial"/>
                <w:sz w:val="16"/>
                <w:szCs w:val="16"/>
              </w:rPr>
            </w:pPr>
            <w:r>
              <w:rPr>
                <w:rFonts w:ascii="Arial" w:hAnsi="Arial" w:cs="Arial"/>
                <w:sz w:val="16"/>
                <w:szCs w:val="16"/>
              </w:rPr>
              <w:t>41</w:t>
            </w:r>
          </w:p>
        </w:tc>
        <w:tc>
          <w:tcPr>
            <w:tcW w:w="1380" w:type="dxa"/>
            <w:tcBorders>
              <w:top w:val="nil"/>
              <w:left w:val="nil"/>
              <w:bottom w:val="single" w:sz="4" w:space="0" w:color="auto"/>
              <w:right w:val="single" w:sz="4" w:space="0" w:color="auto"/>
            </w:tcBorders>
            <w:shd w:val="clear" w:color="auto" w:fill="auto"/>
            <w:noWrap/>
            <w:vAlign w:val="center"/>
            <w:hideMark/>
          </w:tcPr>
          <w:p w14:paraId="7767AC5B" w14:textId="77777777" w:rsidR="00096DBC" w:rsidRDefault="00096DBC">
            <w:pPr>
              <w:jc w:val="center"/>
              <w:rPr>
                <w:rFonts w:ascii="Arial" w:hAnsi="Arial" w:cs="Arial"/>
                <w:sz w:val="16"/>
                <w:szCs w:val="16"/>
              </w:rPr>
            </w:pPr>
            <w:r>
              <w:rPr>
                <w:rFonts w:ascii="Arial" w:hAnsi="Arial" w:cs="Arial"/>
                <w:sz w:val="16"/>
                <w:szCs w:val="16"/>
              </w:rPr>
              <w:t>20605340149</w:t>
            </w:r>
          </w:p>
        </w:tc>
        <w:tc>
          <w:tcPr>
            <w:tcW w:w="7249" w:type="dxa"/>
            <w:tcBorders>
              <w:top w:val="nil"/>
              <w:left w:val="nil"/>
              <w:bottom w:val="single" w:sz="4" w:space="0" w:color="auto"/>
              <w:right w:val="single" w:sz="4" w:space="0" w:color="auto"/>
            </w:tcBorders>
            <w:shd w:val="clear" w:color="auto" w:fill="auto"/>
            <w:noWrap/>
            <w:vAlign w:val="center"/>
            <w:hideMark/>
          </w:tcPr>
          <w:p w14:paraId="5F4C17FE" w14:textId="77777777" w:rsidR="00096DBC" w:rsidRDefault="00096DBC">
            <w:pPr>
              <w:rPr>
                <w:rFonts w:ascii="Arial" w:hAnsi="Arial" w:cs="Arial"/>
                <w:sz w:val="16"/>
                <w:szCs w:val="16"/>
              </w:rPr>
            </w:pPr>
            <w:r>
              <w:rPr>
                <w:rFonts w:ascii="Arial" w:hAnsi="Arial" w:cs="Arial"/>
                <w:sz w:val="16"/>
                <w:szCs w:val="16"/>
              </w:rPr>
              <w:t>CONSULTORES BIM E.I.R.L.</w:t>
            </w:r>
          </w:p>
        </w:tc>
      </w:tr>
      <w:tr w:rsidR="00096DBC" w14:paraId="5ED66ED8" w14:textId="77777777" w:rsidTr="00096DBC">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5022FD4" w14:textId="77777777" w:rsidR="00096DBC" w:rsidRDefault="00096DBC">
            <w:pPr>
              <w:jc w:val="center"/>
              <w:rPr>
                <w:rFonts w:ascii="Arial" w:hAnsi="Arial" w:cs="Arial"/>
                <w:sz w:val="16"/>
                <w:szCs w:val="16"/>
              </w:rPr>
            </w:pPr>
            <w:r>
              <w:rPr>
                <w:rFonts w:ascii="Arial" w:hAnsi="Arial" w:cs="Arial"/>
                <w:sz w:val="16"/>
                <w:szCs w:val="16"/>
              </w:rPr>
              <w:t>42</w:t>
            </w:r>
          </w:p>
        </w:tc>
        <w:tc>
          <w:tcPr>
            <w:tcW w:w="1380" w:type="dxa"/>
            <w:tcBorders>
              <w:top w:val="nil"/>
              <w:left w:val="nil"/>
              <w:bottom w:val="single" w:sz="4" w:space="0" w:color="auto"/>
              <w:right w:val="single" w:sz="4" w:space="0" w:color="auto"/>
            </w:tcBorders>
            <w:shd w:val="clear" w:color="auto" w:fill="auto"/>
            <w:noWrap/>
            <w:vAlign w:val="center"/>
            <w:hideMark/>
          </w:tcPr>
          <w:p w14:paraId="2FF1A006" w14:textId="77777777" w:rsidR="00096DBC" w:rsidRDefault="00096DBC">
            <w:pPr>
              <w:jc w:val="center"/>
              <w:rPr>
                <w:rFonts w:ascii="Arial" w:hAnsi="Arial" w:cs="Arial"/>
                <w:sz w:val="16"/>
                <w:szCs w:val="16"/>
              </w:rPr>
            </w:pPr>
            <w:r>
              <w:rPr>
                <w:rFonts w:ascii="Arial" w:hAnsi="Arial" w:cs="Arial"/>
                <w:sz w:val="16"/>
                <w:szCs w:val="16"/>
              </w:rPr>
              <w:t>20607250678</w:t>
            </w:r>
          </w:p>
        </w:tc>
        <w:tc>
          <w:tcPr>
            <w:tcW w:w="7249" w:type="dxa"/>
            <w:tcBorders>
              <w:top w:val="nil"/>
              <w:left w:val="nil"/>
              <w:bottom w:val="single" w:sz="4" w:space="0" w:color="auto"/>
              <w:right w:val="single" w:sz="4" w:space="0" w:color="auto"/>
            </w:tcBorders>
            <w:shd w:val="clear" w:color="auto" w:fill="auto"/>
            <w:noWrap/>
            <w:vAlign w:val="center"/>
            <w:hideMark/>
          </w:tcPr>
          <w:p w14:paraId="6394CF02" w14:textId="77777777" w:rsidR="00096DBC" w:rsidRDefault="00096DBC">
            <w:pPr>
              <w:rPr>
                <w:rFonts w:ascii="Arial" w:hAnsi="Arial" w:cs="Arial"/>
                <w:sz w:val="16"/>
                <w:szCs w:val="16"/>
              </w:rPr>
            </w:pPr>
            <w:r>
              <w:rPr>
                <w:rFonts w:ascii="Arial" w:hAnsi="Arial" w:cs="Arial"/>
                <w:sz w:val="16"/>
                <w:szCs w:val="16"/>
              </w:rPr>
              <w:t>CONSTRUCTORA CAMBERRA S.A.C.</w:t>
            </w:r>
          </w:p>
        </w:tc>
      </w:tr>
    </w:tbl>
    <w:p w14:paraId="63673C9E" w14:textId="41C88C37" w:rsidR="009A071E" w:rsidRDefault="009A071E" w:rsidP="005E3243">
      <w:pPr>
        <w:jc w:val="both"/>
        <w:rPr>
          <w:rFonts w:ascii="Arial" w:hAnsi="Arial" w:cs="Arial"/>
          <w:sz w:val="20"/>
          <w:szCs w:val="20"/>
          <w:lang w:eastAsia="es-PE"/>
        </w:rPr>
      </w:pPr>
    </w:p>
    <w:p w14:paraId="0A8D65AC" w14:textId="77777777" w:rsidR="007341B6" w:rsidRDefault="007341B6" w:rsidP="005E3243">
      <w:pPr>
        <w:jc w:val="both"/>
        <w:rPr>
          <w:rFonts w:ascii="Arial" w:hAnsi="Arial" w:cs="Arial"/>
          <w:sz w:val="20"/>
          <w:szCs w:val="20"/>
          <w:lang w:eastAsia="es-PE"/>
        </w:rPr>
      </w:pPr>
      <w:r>
        <w:rPr>
          <w:rFonts w:ascii="Arial" w:hAnsi="Arial" w:cs="Arial"/>
          <w:sz w:val="20"/>
          <w:szCs w:val="20"/>
          <w:lang w:eastAsia="es-PE"/>
        </w:rPr>
        <w:t xml:space="preserve">De los participantes inscritos, presentaron sus </w:t>
      </w:r>
      <w:r w:rsidR="00F87991">
        <w:rPr>
          <w:rFonts w:ascii="Arial" w:hAnsi="Arial" w:cs="Arial"/>
          <w:sz w:val="20"/>
          <w:szCs w:val="20"/>
          <w:lang w:eastAsia="es-PE"/>
        </w:rPr>
        <w:t xml:space="preserve">propuestas técnicas y </w:t>
      </w:r>
      <w:r>
        <w:rPr>
          <w:rFonts w:ascii="Arial" w:hAnsi="Arial" w:cs="Arial"/>
          <w:sz w:val="20"/>
          <w:szCs w:val="20"/>
          <w:lang w:eastAsia="es-PE"/>
        </w:rPr>
        <w:t xml:space="preserve">ofertas </w:t>
      </w:r>
      <w:proofErr w:type="spellStart"/>
      <w:r>
        <w:rPr>
          <w:rFonts w:ascii="Arial" w:hAnsi="Arial" w:cs="Arial"/>
          <w:sz w:val="20"/>
          <w:szCs w:val="20"/>
          <w:lang w:eastAsia="es-PE"/>
        </w:rPr>
        <w:t>via</w:t>
      </w:r>
      <w:proofErr w:type="spellEnd"/>
      <w:r>
        <w:rPr>
          <w:rFonts w:ascii="Arial" w:hAnsi="Arial" w:cs="Arial"/>
          <w:sz w:val="20"/>
          <w:szCs w:val="20"/>
          <w:lang w:eastAsia="es-PE"/>
        </w:rPr>
        <w:t xml:space="preserve"> electrónica a través del SEACE, los siguientes postores:</w:t>
      </w:r>
    </w:p>
    <w:p w14:paraId="6D823D04" w14:textId="654CEDDE" w:rsidR="00F87991" w:rsidRDefault="00A02D8B" w:rsidP="005E3243">
      <w:pPr>
        <w:jc w:val="both"/>
        <w:rPr>
          <w:noProof/>
          <w:lang w:val="es-PE" w:eastAsia="es-PE"/>
        </w:rPr>
      </w:pPr>
      <w:r>
        <w:rPr>
          <w:noProof/>
          <w:lang w:val="es-PE" w:eastAsia="es-PE"/>
        </w:rPr>
        <w:drawing>
          <wp:inline distT="0" distB="0" distL="0" distR="0" wp14:anchorId="534E523C" wp14:editId="3FF4FD39">
            <wp:extent cx="5400040" cy="2891155"/>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2891155"/>
                    </a:xfrm>
                    <a:prstGeom prst="rect">
                      <a:avLst/>
                    </a:prstGeom>
                  </pic:spPr>
                </pic:pic>
              </a:graphicData>
            </a:graphic>
          </wp:inline>
        </w:drawing>
      </w:r>
    </w:p>
    <w:p w14:paraId="386BB1DF" w14:textId="2461A1CE" w:rsidR="00D435A7" w:rsidRDefault="00D435A7" w:rsidP="005E3243">
      <w:pPr>
        <w:jc w:val="both"/>
        <w:rPr>
          <w:noProof/>
          <w:lang w:val="es-PE" w:eastAsia="es-PE"/>
        </w:rPr>
      </w:pPr>
    </w:p>
    <w:p w14:paraId="169395C0" w14:textId="57BA2931" w:rsidR="00F87991" w:rsidRDefault="009A071E" w:rsidP="005E3243">
      <w:pPr>
        <w:jc w:val="both"/>
        <w:rPr>
          <w:rFonts w:ascii="Arial" w:hAnsi="Arial" w:cs="Arial"/>
          <w:sz w:val="20"/>
          <w:szCs w:val="20"/>
          <w:lang w:eastAsia="es-PE"/>
        </w:rPr>
      </w:pPr>
      <w:r w:rsidRPr="006643D9">
        <w:rPr>
          <w:rFonts w:ascii="Arial" w:hAnsi="Arial" w:cs="Arial"/>
          <w:sz w:val="20"/>
          <w:szCs w:val="20"/>
          <w:lang w:eastAsia="es-PE"/>
        </w:rPr>
        <w:t xml:space="preserve">Acto seguido, los miembros del Comité de Selección, proceden con descargar las Ofertas Técnicas de los postores, con la finalidad de revisar el Cumplimiento de los documentos para la Admisión de la Oferta y Evaluación técnica de los factores establecidos en las bases; y el resultado de la revisión es la que se detalla en el Anexo </w:t>
      </w:r>
      <w:r>
        <w:rPr>
          <w:rFonts w:ascii="Arial" w:hAnsi="Arial" w:cs="Arial"/>
          <w:sz w:val="20"/>
          <w:szCs w:val="20"/>
          <w:lang w:eastAsia="es-PE"/>
        </w:rPr>
        <w:t>(cuadro comparativo)</w:t>
      </w:r>
      <w:r w:rsidR="00B807D8">
        <w:rPr>
          <w:rFonts w:ascii="Arial" w:hAnsi="Arial" w:cs="Arial"/>
          <w:sz w:val="20"/>
          <w:szCs w:val="20"/>
          <w:lang w:eastAsia="es-PE"/>
        </w:rPr>
        <w:t xml:space="preserve"> </w:t>
      </w:r>
      <w:r>
        <w:rPr>
          <w:rFonts w:ascii="Arial" w:hAnsi="Arial" w:cs="Arial"/>
          <w:sz w:val="20"/>
          <w:szCs w:val="20"/>
          <w:lang w:eastAsia="es-PE"/>
        </w:rPr>
        <w:t>-</w:t>
      </w:r>
      <w:r w:rsidRPr="006643D9">
        <w:rPr>
          <w:rFonts w:ascii="Arial" w:hAnsi="Arial" w:cs="Arial"/>
          <w:sz w:val="20"/>
          <w:szCs w:val="20"/>
          <w:lang w:eastAsia="es-PE"/>
        </w:rPr>
        <w:t xml:space="preserve"> Evaluación de Ofertas, que forma parte integrante de la presente acta.</w:t>
      </w:r>
    </w:p>
    <w:p w14:paraId="36E4A325" w14:textId="77777777" w:rsidR="00BD5D5A" w:rsidRDefault="00BD5D5A" w:rsidP="005E3243">
      <w:pPr>
        <w:jc w:val="both"/>
        <w:rPr>
          <w:rFonts w:ascii="Arial" w:hAnsi="Arial" w:cs="Arial"/>
          <w:sz w:val="20"/>
          <w:szCs w:val="20"/>
          <w:lang w:eastAsia="es-PE"/>
        </w:rPr>
      </w:pPr>
    </w:p>
    <w:p w14:paraId="7C538559" w14:textId="77777777" w:rsidR="00FF16AA" w:rsidRDefault="00D435A7" w:rsidP="005E3243">
      <w:pPr>
        <w:jc w:val="both"/>
        <w:rPr>
          <w:rFonts w:ascii="Arial" w:hAnsi="Arial" w:cs="Arial"/>
          <w:sz w:val="20"/>
          <w:szCs w:val="20"/>
          <w:lang w:eastAsia="es-PE"/>
        </w:rPr>
      </w:pPr>
      <w:r>
        <w:rPr>
          <w:rFonts w:ascii="Arial" w:hAnsi="Arial" w:cs="Arial"/>
          <w:sz w:val="20"/>
          <w:szCs w:val="20"/>
          <w:lang w:eastAsia="es-PE"/>
        </w:rPr>
        <w:t xml:space="preserve">Asimismo </w:t>
      </w:r>
      <w:r w:rsidR="00FF16AA">
        <w:rPr>
          <w:rFonts w:ascii="Arial" w:hAnsi="Arial" w:cs="Arial"/>
          <w:sz w:val="20"/>
          <w:szCs w:val="20"/>
          <w:lang w:eastAsia="es-PE"/>
        </w:rPr>
        <w:t xml:space="preserve">los miembros del comité de selección proceden a realizar la calificación </w:t>
      </w:r>
      <w:r w:rsidR="00453FCE">
        <w:rPr>
          <w:rFonts w:ascii="Arial" w:hAnsi="Arial" w:cs="Arial"/>
          <w:sz w:val="20"/>
          <w:szCs w:val="20"/>
          <w:lang w:eastAsia="es-PE"/>
        </w:rPr>
        <w:t xml:space="preserve">y evaluación técnica </w:t>
      </w:r>
      <w:r w:rsidR="00FF16AA">
        <w:rPr>
          <w:rFonts w:ascii="Arial" w:hAnsi="Arial" w:cs="Arial"/>
          <w:sz w:val="20"/>
          <w:szCs w:val="20"/>
          <w:lang w:eastAsia="es-PE"/>
        </w:rPr>
        <w:t xml:space="preserve">de los </w:t>
      </w:r>
      <w:r w:rsidR="00453FCE">
        <w:rPr>
          <w:rFonts w:ascii="Arial" w:hAnsi="Arial" w:cs="Arial"/>
          <w:sz w:val="20"/>
          <w:szCs w:val="20"/>
          <w:lang w:eastAsia="es-PE"/>
        </w:rPr>
        <w:t>postores</w:t>
      </w:r>
      <w:r w:rsidR="00FF16AA">
        <w:rPr>
          <w:rFonts w:ascii="Arial" w:hAnsi="Arial" w:cs="Arial"/>
          <w:sz w:val="20"/>
          <w:szCs w:val="20"/>
          <w:lang w:eastAsia="es-PE"/>
        </w:rPr>
        <w:t xml:space="preserve">, según el siguiente detalle: </w:t>
      </w:r>
    </w:p>
    <w:p w14:paraId="2B2FAF67" w14:textId="7C10AFC6" w:rsidR="00FF16AA" w:rsidRDefault="00A02D8B" w:rsidP="005E3243">
      <w:pPr>
        <w:jc w:val="both"/>
        <w:rPr>
          <w:noProof/>
          <w:lang w:val="es-PE" w:eastAsia="es-PE"/>
        </w:rPr>
      </w:pPr>
      <w:r w:rsidRPr="00A02D8B">
        <w:drawing>
          <wp:anchor distT="0" distB="0" distL="114300" distR="114300" simplePos="0" relativeHeight="251666432" behindDoc="1" locked="0" layoutInCell="1" allowOverlap="1" wp14:anchorId="6EFA8066" wp14:editId="07F239CA">
            <wp:simplePos x="0" y="0"/>
            <wp:positionH relativeFrom="margin">
              <wp:posOffset>-261151</wp:posOffset>
            </wp:positionH>
            <wp:positionV relativeFrom="paragraph">
              <wp:posOffset>143372</wp:posOffset>
            </wp:positionV>
            <wp:extent cx="6090285" cy="3069203"/>
            <wp:effectExtent l="0" t="0" r="571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7366" cy="30727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68D6DC" w14:textId="2A82EED2" w:rsidR="009A071E" w:rsidRDefault="009A071E" w:rsidP="005E3243">
      <w:pPr>
        <w:jc w:val="both"/>
        <w:rPr>
          <w:noProof/>
          <w:lang w:val="es-PE" w:eastAsia="es-PE"/>
        </w:rPr>
      </w:pPr>
    </w:p>
    <w:p w14:paraId="5407AAF5" w14:textId="061E0347" w:rsidR="00F87991" w:rsidRDefault="00F87991" w:rsidP="005E3243">
      <w:pPr>
        <w:jc w:val="both"/>
        <w:rPr>
          <w:noProof/>
          <w:lang w:val="es-PE" w:eastAsia="es-PE"/>
        </w:rPr>
      </w:pPr>
    </w:p>
    <w:p w14:paraId="45366E91" w14:textId="77777777" w:rsidR="00F87991" w:rsidRDefault="00F87991" w:rsidP="005E3243">
      <w:pPr>
        <w:jc w:val="both"/>
        <w:rPr>
          <w:noProof/>
          <w:lang w:val="es-PE" w:eastAsia="es-PE"/>
        </w:rPr>
      </w:pPr>
    </w:p>
    <w:p w14:paraId="543C8A4A" w14:textId="2B2DDA29" w:rsidR="00F87991" w:rsidRDefault="00F87991" w:rsidP="005E3243">
      <w:pPr>
        <w:jc w:val="both"/>
        <w:rPr>
          <w:noProof/>
          <w:lang w:val="es-PE" w:eastAsia="es-PE"/>
        </w:rPr>
      </w:pPr>
    </w:p>
    <w:p w14:paraId="31921C04" w14:textId="6C9EFF94" w:rsidR="00F87991" w:rsidRDefault="00F87991" w:rsidP="005E3243">
      <w:pPr>
        <w:jc w:val="both"/>
        <w:rPr>
          <w:noProof/>
          <w:lang w:val="es-PE" w:eastAsia="es-PE"/>
        </w:rPr>
      </w:pPr>
    </w:p>
    <w:p w14:paraId="4D4984D8" w14:textId="77777777" w:rsidR="00F87991" w:rsidRDefault="00F87991" w:rsidP="005E3243">
      <w:pPr>
        <w:jc w:val="both"/>
        <w:rPr>
          <w:rFonts w:ascii="Arial" w:hAnsi="Arial" w:cs="Arial"/>
          <w:sz w:val="20"/>
          <w:szCs w:val="20"/>
          <w:lang w:eastAsia="es-PE"/>
        </w:rPr>
      </w:pPr>
    </w:p>
    <w:p w14:paraId="187A1F93" w14:textId="190657B8" w:rsidR="00FF16AA" w:rsidRDefault="00FF16AA" w:rsidP="005E3243">
      <w:pPr>
        <w:jc w:val="both"/>
        <w:rPr>
          <w:rFonts w:ascii="Arial" w:hAnsi="Arial" w:cs="Arial"/>
          <w:sz w:val="20"/>
          <w:szCs w:val="20"/>
          <w:lang w:eastAsia="es-PE"/>
        </w:rPr>
      </w:pPr>
    </w:p>
    <w:p w14:paraId="2019FA5C" w14:textId="77777777" w:rsidR="00FF16AA" w:rsidRDefault="00FF16AA" w:rsidP="005E3243">
      <w:pPr>
        <w:jc w:val="both"/>
        <w:rPr>
          <w:rFonts w:ascii="Arial" w:hAnsi="Arial" w:cs="Arial"/>
          <w:sz w:val="20"/>
          <w:szCs w:val="20"/>
          <w:lang w:eastAsia="es-PE"/>
        </w:rPr>
      </w:pPr>
    </w:p>
    <w:p w14:paraId="1FA6587E" w14:textId="77777777" w:rsidR="00FF16AA" w:rsidRDefault="00FF16AA" w:rsidP="005E3243">
      <w:pPr>
        <w:jc w:val="both"/>
        <w:rPr>
          <w:rFonts w:ascii="Arial" w:hAnsi="Arial" w:cs="Arial"/>
          <w:sz w:val="20"/>
          <w:szCs w:val="20"/>
          <w:lang w:eastAsia="es-PE"/>
        </w:rPr>
      </w:pPr>
    </w:p>
    <w:p w14:paraId="4B9D8EAC" w14:textId="77777777" w:rsidR="00FF16AA" w:rsidRDefault="00FF16AA" w:rsidP="005E3243">
      <w:pPr>
        <w:jc w:val="both"/>
        <w:rPr>
          <w:rFonts w:ascii="Arial" w:hAnsi="Arial" w:cs="Arial"/>
          <w:sz w:val="20"/>
          <w:szCs w:val="20"/>
          <w:lang w:eastAsia="es-PE"/>
        </w:rPr>
      </w:pPr>
    </w:p>
    <w:p w14:paraId="76773F76" w14:textId="77777777" w:rsidR="00FF16AA" w:rsidRDefault="00FF16AA" w:rsidP="005E3243">
      <w:pPr>
        <w:jc w:val="both"/>
        <w:rPr>
          <w:rFonts w:ascii="Arial" w:hAnsi="Arial" w:cs="Arial"/>
          <w:sz w:val="20"/>
          <w:szCs w:val="20"/>
          <w:lang w:eastAsia="es-PE"/>
        </w:rPr>
      </w:pPr>
    </w:p>
    <w:p w14:paraId="57CA900C" w14:textId="77777777" w:rsidR="00FF16AA" w:rsidRDefault="00FF16AA" w:rsidP="005E3243">
      <w:pPr>
        <w:jc w:val="both"/>
        <w:rPr>
          <w:rFonts w:ascii="Arial" w:hAnsi="Arial" w:cs="Arial"/>
          <w:sz w:val="20"/>
          <w:szCs w:val="20"/>
          <w:lang w:eastAsia="es-PE"/>
        </w:rPr>
      </w:pPr>
    </w:p>
    <w:p w14:paraId="1104F1B5" w14:textId="77777777" w:rsidR="00FF16AA" w:rsidRDefault="00FF16AA" w:rsidP="005E3243">
      <w:pPr>
        <w:jc w:val="both"/>
        <w:rPr>
          <w:rFonts w:ascii="Arial" w:hAnsi="Arial" w:cs="Arial"/>
          <w:sz w:val="20"/>
          <w:szCs w:val="20"/>
          <w:lang w:eastAsia="es-PE"/>
        </w:rPr>
      </w:pPr>
    </w:p>
    <w:p w14:paraId="05B95BF6" w14:textId="77777777" w:rsidR="00FF16AA" w:rsidRDefault="00FF16AA" w:rsidP="005E3243">
      <w:pPr>
        <w:jc w:val="both"/>
        <w:rPr>
          <w:rFonts w:ascii="Arial" w:hAnsi="Arial" w:cs="Arial"/>
          <w:sz w:val="20"/>
          <w:szCs w:val="20"/>
          <w:lang w:eastAsia="es-PE"/>
        </w:rPr>
      </w:pPr>
    </w:p>
    <w:p w14:paraId="3309B07A" w14:textId="77777777" w:rsidR="00FF16AA" w:rsidRDefault="00FF16AA" w:rsidP="005E3243">
      <w:pPr>
        <w:jc w:val="both"/>
        <w:rPr>
          <w:rFonts w:ascii="Arial" w:hAnsi="Arial" w:cs="Arial"/>
          <w:sz w:val="20"/>
          <w:szCs w:val="20"/>
          <w:lang w:eastAsia="es-PE"/>
        </w:rPr>
      </w:pPr>
    </w:p>
    <w:p w14:paraId="15C4166F" w14:textId="77777777" w:rsidR="007341B6" w:rsidRDefault="007341B6" w:rsidP="005E3243">
      <w:pPr>
        <w:jc w:val="both"/>
        <w:rPr>
          <w:rFonts w:ascii="Arial" w:hAnsi="Arial" w:cs="Arial"/>
          <w:sz w:val="20"/>
          <w:szCs w:val="20"/>
          <w:lang w:eastAsia="es-PE"/>
        </w:rPr>
      </w:pPr>
    </w:p>
    <w:p w14:paraId="1E9D5932" w14:textId="77777777" w:rsidR="008A1D0F" w:rsidRDefault="008A1D0F" w:rsidP="00F649FF">
      <w:pPr>
        <w:ind w:right="-1" w:hanging="1"/>
        <w:jc w:val="both"/>
        <w:rPr>
          <w:rFonts w:ascii="Arial" w:hAnsi="Arial" w:cs="Arial"/>
          <w:b/>
          <w:sz w:val="20"/>
          <w:szCs w:val="20"/>
          <w:lang w:eastAsia="es-PE"/>
        </w:rPr>
      </w:pPr>
      <w:r>
        <w:rPr>
          <w:rFonts w:ascii="Arial" w:hAnsi="Arial" w:cs="Arial"/>
          <w:b/>
          <w:sz w:val="20"/>
          <w:szCs w:val="20"/>
          <w:lang w:eastAsia="es-PE"/>
        </w:rPr>
        <w:lastRenderedPageBreak/>
        <w:t>EN CASO DE EMPATE:</w:t>
      </w:r>
    </w:p>
    <w:p w14:paraId="1573A7D6" w14:textId="55E37323" w:rsidR="008A1D0F" w:rsidRDefault="00A02D8B" w:rsidP="00F649FF">
      <w:pPr>
        <w:ind w:right="-1" w:hanging="1"/>
        <w:jc w:val="both"/>
        <w:rPr>
          <w:rFonts w:ascii="Arial" w:hAnsi="Arial" w:cs="Arial"/>
          <w:b/>
          <w:sz w:val="20"/>
          <w:szCs w:val="20"/>
          <w:lang w:eastAsia="es-PE"/>
        </w:rPr>
      </w:pPr>
      <w:r>
        <w:rPr>
          <w:noProof/>
        </w:rPr>
        <w:drawing>
          <wp:anchor distT="0" distB="0" distL="114300" distR="114300" simplePos="0" relativeHeight="251665408" behindDoc="1" locked="0" layoutInCell="1" allowOverlap="1" wp14:anchorId="11C4FB95" wp14:editId="72302C44">
            <wp:simplePos x="0" y="0"/>
            <wp:positionH relativeFrom="column">
              <wp:posOffset>-437040</wp:posOffset>
            </wp:positionH>
            <wp:positionV relativeFrom="paragraph">
              <wp:posOffset>109080</wp:posOffset>
            </wp:positionV>
            <wp:extent cx="6200775" cy="1567543"/>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288700" cy="1589770"/>
                    </a:xfrm>
                    <a:prstGeom prst="rect">
                      <a:avLst/>
                    </a:prstGeom>
                  </pic:spPr>
                </pic:pic>
              </a:graphicData>
            </a:graphic>
            <wp14:sizeRelH relativeFrom="margin">
              <wp14:pctWidth>0</wp14:pctWidth>
            </wp14:sizeRelH>
            <wp14:sizeRelV relativeFrom="margin">
              <wp14:pctHeight>0</wp14:pctHeight>
            </wp14:sizeRelV>
          </wp:anchor>
        </w:drawing>
      </w:r>
    </w:p>
    <w:p w14:paraId="10FA79F6" w14:textId="77777777" w:rsidR="008A1D0F" w:rsidRDefault="008A1D0F" w:rsidP="00F649FF">
      <w:pPr>
        <w:ind w:right="-1" w:hanging="1"/>
        <w:jc w:val="both"/>
        <w:rPr>
          <w:rFonts w:ascii="Arial" w:hAnsi="Arial" w:cs="Arial"/>
          <w:b/>
          <w:sz w:val="20"/>
          <w:szCs w:val="20"/>
          <w:lang w:eastAsia="es-PE"/>
        </w:rPr>
      </w:pPr>
    </w:p>
    <w:p w14:paraId="74259533" w14:textId="77777777" w:rsidR="008A1D0F" w:rsidRDefault="008A1D0F" w:rsidP="00F649FF">
      <w:pPr>
        <w:ind w:right="-1" w:hanging="1"/>
        <w:jc w:val="both"/>
        <w:rPr>
          <w:rFonts w:ascii="Arial" w:hAnsi="Arial" w:cs="Arial"/>
          <w:b/>
          <w:sz w:val="20"/>
          <w:szCs w:val="20"/>
          <w:lang w:eastAsia="es-PE"/>
        </w:rPr>
      </w:pPr>
    </w:p>
    <w:p w14:paraId="60D9C6A1" w14:textId="77777777" w:rsidR="008A1D0F" w:rsidRDefault="008A1D0F" w:rsidP="00F649FF">
      <w:pPr>
        <w:ind w:right="-1" w:hanging="1"/>
        <w:jc w:val="both"/>
        <w:rPr>
          <w:rFonts w:ascii="Arial" w:hAnsi="Arial" w:cs="Arial"/>
          <w:b/>
          <w:sz w:val="20"/>
          <w:szCs w:val="20"/>
          <w:lang w:eastAsia="es-PE"/>
        </w:rPr>
      </w:pPr>
    </w:p>
    <w:p w14:paraId="1DA5E722" w14:textId="77777777" w:rsidR="00E11CA3" w:rsidRDefault="00E11CA3" w:rsidP="00F649FF">
      <w:pPr>
        <w:ind w:right="-1" w:hanging="1"/>
        <w:jc w:val="both"/>
        <w:rPr>
          <w:rFonts w:ascii="Arial" w:hAnsi="Arial" w:cs="Arial"/>
          <w:b/>
          <w:sz w:val="20"/>
          <w:szCs w:val="20"/>
          <w:lang w:eastAsia="es-PE"/>
        </w:rPr>
      </w:pPr>
    </w:p>
    <w:p w14:paraId="00A0B243" w14:textId="77777777" w:rsidR="00E11CA3" w:rsidRDefault="00E11CA3" w:rsidP="00F649FF">
      <w:pPr>
        <w:ind w:right="-1" w:hanging="1"/>
        <w:jc w:val="both"/>
        <w:rPr>
          <w:rFonts w:ascii="Arial" w:hAnsi="Arial" w:cs="Arial"/>
          <w:b/>
          <w:sz w:val="20"/>
          <w:szCs w:val="20"/>
          <w:lang w:eastAsia="es-PE"/>
        </w:rPr>
      </w:pPr>
    </w:p>
    <w:p w14:paraId="2FE35C94" w14:textId="77777777" w:rsidR="00E11CA3" w:rsidRDefault="00E11CA3" w:rsidP="00F649FF">
      <w:pPr>
        <w:ind w:right="-1" w:hanging="1"/>
        <w:jc w:val="both"/>
        <w:rPr>
          <w:rFonts w:ascii="Arial" w:hAnsi="Arial" w:cs="Arial"/>
          <w:b/>
          <w:sz w:val="20"/>
          <w:szCs w:val="20"/>
          <w:lang w:eastAsia="es-PE"/>
        </w:rPr>
      </w:pPr>
    </w:p>
    <w:p w14:paraId="406361FF" w14:textId="77777777" w:rsidR="007A039B" w:rsidRDefault="007A039B" w:rsidP="00F649FF">
      <w:pPr>
        <w:ind w:right="-1" w:hanging="1"/>
        <w:jc w:val="both"/>
        <w:rPr>
          <w:rFonts w:ascii="Arial" w:hAnsi="Arial" w:cs="Arial"/>
          <w:b/>
          <w:sz w:val="20"/>
          <w:szCs w:val="20"/>
          <w:lang w:eastAsia="es-PE"/>
        </w:rPr>
      </w:pPr>
    </w:p>
    <w:p w14:paraId="3FB35CE0" w14:textId="77777777" w:rsidR="007A039B" w:rsidRDefault="007A039B" w:rsidP="00F649FF">
      <w:pPr>
        <w:ind w:right="-1" w:hanging="1"/>
        <w:jc w:val="both"/>
        <w:rPr>
          <w:rFonts w:ascii="Arial" w:hAnsi="Arial" w:cs="Arial"/>
          <w:b/>
          <w:sz w:val="20"/>
          <w:szCs w:val="20"/>
          <w:lang w:eastAsia="es-PE"/>
        </w:rPr>
      </w:pPr>
    </w:p>
    <w:p w14:paraId="5EFEC874" w14:textId="77777777" w:rsidR="00474758" w:rsidRDefault="00474758" w:rsidP="00F649FF">
      <w:pPr>
        <w:ind w:right="-1" w:hanging="1"/>
        <w:jc w:val="both"/>
        <w:rPr>
          <w:rFonts w:ascii="Arial" w:hAnsi="Arial" w:cs="Arial"/>
          <w:b/>
          <w:sz w:val="20"/>
          <w:szCs w:val="20"/>
          <w:lang w:eastAsia="es-PE"/>
        </w:rPr>
      </w:pPr>
    </w:p>
    <w:p w14:paraId="6F5CE420" w14:textId="77777777" w:rsidR="00474758" w:rsidRDefault="00474758" w:rsidP="00F649FF">
      <w:pPr>
        <w:ind w:right="-1" w:hanging="1"/>
        <w:jc w:val="both"/>
        <w:rPr>
          <w:rFonts w:ascii="Arial" w:hAnsi="Arial" w:cs="Arial"/>
          <w:b/>
          <w:sz w:val="20"/>
          <w:szCs w:val="20"/>
          <w:lang w:eastAsia="es-PE"/>
        </w:rPr>
      </w:pPr>
    </w:p>
    <w:p w14:paraId="59A8A598" w14:textId="77777777" w:rsidR="00474758" w:rsidRDefault="00474758" w:rsidP="00F649FF">
      <w:pPr>
        <w:ind w:right="-1" w:hanging="1"/>
        <w:jc w:val="both"/>
        <w:rPr>
          <w:rFonts w:ascii="Arial" w:hAnsi="Arial" w:cs="Arial"/>
          <w:b/>
          <w:sz w:val="20"/>
          <w:szCs w:val="20"/>
          <w:lang w:eastAsia="es-PE"/>
        </w:rPr>
      </w:pPr>
    </w:p>
    <w:p w14:paraId="479367E8" w14:textId="77777777" w:rsidR="00F649FF" w:rsidRPr="003A1E5A" w:rsidRDefault="00F649FF" w:rsidP="00F649FF">
      <w:pPr>
        <w:ind w:right="-1" w:hanging="1"/>
        <w:jc w:val="both"/>
        <w:rPr>
          <w:rFonts w:ascii="Arial" w:hAnsi="Arial" w:cs="Arial"/>
          <w:b/>
          <w:sz w:val="20"/>
          <w:szCs w:val="20"/>
          <w:lang w:eastAsia="es-PE"/>
        </w:rPr>
      </w:pPr>
      <w:r w:rsidRPr="003A1E5A">
        <w:rPr>
          <w:rFonts w:ascii="Arial" w:hAnsi="Arial" w:cs="Arial"/>
          <w:b/>
          <w:sz w:val="20"/>
          <w:szCs w:val="20"/>
          <w:lang w:eastAsia="es-PE"/>
        </w:rPr>
        <w:t>OTORGAMIENTO DE LA BUENA PRO:</w:t>
      </w:r>
    </w:p>
    <w:p w14:paraId="7D061A5A" w14:textId="77777777" w:rsidR="00F649FF" w:rsidRDefault="00F649FF" w:rsidP="00F649FF">
      <w:pPr>
        <w:ind w:right="-1" w:hanging="1"/>
        <w:jc w:val="both"/>
        <w:rPr>
          <w:rFonts w:ascii="Arial" w:hAnsi="Arial" w:cs="Arial"/>
          <w:sz w:val="20"/>
          <w:szCs w:val="20"/>
          <w:lang w:eastAsia="es-PE"/>
        </w:rPr>
      </w:pPr>
    </w:p>
    <w:p w14:paraId="6E2DDE30" w14:textId="04C51AE4" w:rsidR="00F649FF" w:rsidRPr="00A02D8B" w:rsidRDefault="00F649FF" w:rsidP="0046218E">
      <w:pPr>
        <w:pStyle w:val="Default"/>
        <w:jc w:val="both"/>
        <w:rPr>
          <w:color w:val="000000" w:themeColor="text1"/>
          <w:sz w:val="20"/>
          <w:szCs w:val="20"/>
          <w:lang w:val="es-ES"/>
        </w:rPr>
      </w:pPr>
      <w:r w:rsidRPr="003A1E5A">
        <w:rPr>
          <w:color w:val="auto"/>
          <w:sz w:val="20"/>
          <w:szCs w:val="20"/>
          <w:lang w:val="es-ES"/>
        </w:rPr>
        <w:t xml:space="preserve">Finalmente, el </w:t>
      </w:r>
      <w:r w:rsidRPr="00A02D8B">
        <w:rPr>
          <w:color w:val="000000" w:themeColor="text1"/>
          <w:sz w:val="20"/>
          <w:szCs w:val="20"/>
          <w:lang w:val="es-ES"/>
        </w:rPr>
        <w:t xml:space="preserve">comité de selección </w:t>
      </w:r>
      <w:r w:rsidR="00712B25" w:rsidRPr="00A02D8B">
        <w:rPr>
          <w:color w:val="000000" w:themeColor="text1"/>
          <w:sz w:val="20"/>
          <w:szCs w:val="20"/>
          <w:lang w:val="es-ES"/>
        </w:rPr>
        <w:t xml:space="preserve">decide </w:t>
      </w:r>
      <w:r w:rsidRPr="00A02D8B">
        <w:rPr>
          <w:color w:val="000000" w:themeColor="text1"/>
          <w:sz w:val="20"/>
          <w:szCs w:val="20"/>
          <w:lang w:val="es-ES"/>
        </w:rPr>
        <w:t xml:space="preserve">por unanimidad otorgar la BUENA PRO al postor </w:t>
      </w:r>
      <w:r w:rsidR="00A02D8B" w:rsidRPr="00A02D8B">
        <w:rPr>
          <w:color w:val="000000" w:themeColor="text1"/>
          <w:sz w:val="20"/>
          <w:szCs w:val="20"/>
          <w:lang w:val="es-ES"/>
        </w:rPr>
        <w:t>CONSORCIO BICENTENARIO (AMAROKC INGENIEROS S.R.L. - ANGELINO VALENZUELA VICTOR HUGO ALEJANDRO)</w:t>
      </w:r>
      <w:r w:rsidR="00712B25" w:rsidRPr="00A02D8B">
        <w:rPr>
          <w:color w:val="000000" w:themeColor="text1"/>
          <w:sz w:val="20"/>
          <w:szCs w:val="20"/>
          <w:lang w:val="es-ES"/>
        </w:rPr>
        <w:t xml:space="preserve">, </w:t>
      </w:r>
      <w:r w:rsidRPr="00A02D8B">
        <w:rPr>
          <w:color w:val="000000" w:themeColor="text1"/>
          <w:sz w:val="20"/>
          <w:szCs w:val="20"/>
          <w:lang w:val="es-ES"/>
        </w:rPr>
        <w:t xml:space="preserve">al haber obtenido el puntaje total de </w:t>
      </w:r>
      <w:r w:rsidR="0046218E" w:rsidRPr="00A02D8B">
        <w:rPr>
          <w:color w:val="000000" w:themeColor="text1"/>
          <w:sz w:val="20"/>
          <w:szCs w:val="20"/>
          <w:lang w:val="es-ES"/>
        </w:rPr>
        <w:t>10</w:t>
      </w:r>
      <w:r w:rsidR="00820D19" w:rsidRPr="00A02D8B">
        <w:rPr>
          <w:color w:val="000000" w:themeColor="text1"/>
          <w:sz w:val="20"/>
          <w:szCs w:val="20"/>
          <w:lang w:val="es-ES"/>
        </w:rPr>
        <w:t>0</w:t>
      </w:r>
      <w:r w:rsidR="0046218E" w:rsidRPr="00A02D8B">
        <w:rPr>
          <w:color w:val="000000" w:themeColor="text1"/>
          <w:sz w:val="20"/>
          <w:szCs w:val="20"/>
          <w:lang w:val="es-ES"/>
        </w:rPr>
        <w:t>.00</w:t>
      </w:r>
      <w:r w:rsidRPr="00A02D8B">
        <w:rPr>
          <w:color w:val="000000" w:themeColor="text1"/>
          <w:sz w:val="20"/>
          <w:szCs w:val="20"/>
          <w:lang w:val="es-ES"/>
        </w:rPr>
        <w:t xml:space="preserve"> puntos. </w:t>
      </w:r>
    </w:p>
    <w:p w14:paraId="70B1BC10" w14:textId="77777777" w:rsidR="00F649FF" w:rsidRPr="00A02D8B" w:rsidRDefault="00F649FF" w:rsidP="00F649FF">
      <w:pPr>
        <w:pStyle w:val="Default"/>
        <w:jc w:val="both"/>
        <w:rPr>
          <w:color w:val="000000" w:themeColor="text1"/>
          <w:sz w:val="20"/>
          <w:szCs w:val="20"/>
          <w:lang w:val="es-ES"/>
        </w:rPr>
      </w:pPr>
    </w:p>
    <w:tbl>
      <w:tblPr>
        <w:tblStyle w:val="Tablaconcuadrcula"/>
        <w:tblW w:w="8720" w:type="dxa"/>
        <w:tblLayout w:type="fixed"/>
        <w:tblLook w:val="04A0" w:firstRow="1" w:lastRow="0" w:firstColumn="1" w:lastColumn="0" w:noHBand="0" w:noVBand="1"/>
      </w:tblPr>
      <w:tblGrid>
        <w:gridCol w:w="3085"/>
        <w:gridCol w:w="1588"/>
        <w:gridCol w:w="1060"/>
        <w:gridCol w:w="1616"/>
        <w:gridCol w:w="1371"/>
      </w:tblGrid>
      <w:tr w:rsidR="00A02D8B" w:rsidRPr="00A02D8B" w14:paraId="491988E6" w14:textId="77777777" w:rsidTr="00A02D8B">
        <w:tc>
          <w:tcPr>
            <w:tcW w:w="3085" w:type="dxa"/>
            <w:shd w:val="clear" w:color="auto" w:fill="B8CCE4" w:themeFill="accent1" w:themeFillTint="66"/>
            <w:vAlign w:val="center"/>
          </w:tcPr>
          <w:p w14:paraId="6D88AFEA"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POSTOR</w:t>
            </w:r>
          </w:p>
        </w:tc>
        <w:tc>
          <w:tcPr>
            <w:tcW w:w="1588" w:type="dxa"/>
            <w:shd w:val="clear" w:color="auto" w:fill="B8CCE4" w:themeFill="accent1" w:themeFillTint="66"/>
            <w:vAlign w:val="center"/>
          </w:tcPr>
          <w:p w14:paraId="2FD198D3"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PROPUESTA ECONOMICA</w:t>
            </w:r>
          </w:p>
        </w:tc>
        <w:tc>
          <w:tcPr>
            <w:tcW w:w="1060" w:type="dxa"/>
            <w:shd w:val="clear" w:color="auto" w:fill="B8CCE4" w:themeFill="accent1" w:themeFillTint="66"/>
            <w:vAlign w:val="center"/>
          </w:tcPr>
          <w:p w14:paraId="16E09106"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PUNTAJE</w:t>
            </w:r>
          </w:p>
        </w:tc>
        <w:tc>
          <w:tcPr>
            <w:tcW w:w="1616" w:type="dxa"/>
            <w:shd w:val="clear" w:color="auto" w:fill="B8CCE4" w:themeFill="accent1" w:themeFillTint="66"/>
            <w:vAlign w:val="center"/>
          </w:tcPr>
          <w:p w14:paraId="402859C3"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RESULTADO</w:t>
            </w:r>
          </w:p>
        </w:tc>
        <w:tc>
          <w:tcPr>
            <w:tcW w:w="1371" w:type="dxa"/>
            <w:shd w:val="clear" w:color="auto" w:fill="B8CCE4" w:themeFill="accent1" w:themeFillTint="66"/>
            <w:vAlign w:val="center"/>
          </w:tcPr>
          <w:p w14:paraId="67086BB9"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ORDEN DE PRELACION</w:t>
            </w:r>
          </w:p>
        </w:tc>
      </w:tr>
      <w:tr w:rsidR="00A02D8B" w:rsidRPr="00A02D8B" w14:paraId="76867AEE" w14:textId="77777777" w:rsidTr="00A02D8B">
        <w:tc>
          <w:tcPr>
            <w:tcW w:w="3085" w:type="dxa"/>
            <w:vAlign w:val="center"/>
          </w:tcPr>
          <w:p w14:paraId="73A5C096" w14:textId="33B63561" w:rsidR="00F649FF" w:rsidRPr="00A02D8B" w:rsidRDefault="00A02D8B"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CONSORCIO BICENTENARIO (AMAROKC INGENIEROS S.R.L. - ANGELINO VALENZUELA VICTOR HUGO ALEJANDRO)</w:t>
            </w:r>
          </w:p>
        </w:tc>
        <w:tc>
          <w:tcPr>
            <w:tcW w:w="1588" w:type="dxa"/>
            <w:vAlign w:val="center"/>
          </w:tcPr>
          <w:p w14:paraId="38DA1CF3" w14:textId="582F8148" w:rsidR="00F649FF" w:rsidRPr="00A02D8B" w:rsidRDefault="00F649FF" w:rsidP="00820D19">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 xml:space="preserve">S/. </w:t>
            </w:r>
            <w:r w:rsidR="00A02D8B" w:rsidRPr="00A02D8B">
              <w:rPr>
                <w:rFonts w:ascii="Arial" w:hAnsi="Arial" w:cs="Arial"/>
                <w:color w:val="000000" w:themeColor="text1"/>
                <w:sz w:val="18"/>
                <w:szCs w:val="20"/>
                <w:lang w:eastAsia="es-PE"/>
              </w:rPr>
              <w:t>1</w:t>
            </w:r>
            <w:r w:rsidR="00A02D8B" w:rsidRPr="00A02D8B">
              <w:rPr>
                <w:rFonts w:ascii="Arial" w:hAnsi="Arial" w:cs="Arial"/>
                <w:color w:val="000000" w:themeColor="text1"/>
                <w:sz w:val="18"/>
                <w:szCs w:val="20"/>
                <w:lang w:eastAsia="es-PE"/>
              </w:rPr>
              <w:t xml:space="preserve">, </w:t>
            </w:r>
            <w:r w:rsidR="00A02D8B" w:rsidRPr="00A02D8B">
              <w:rPr>
                <w:rFonts w:ascii="Arial" w:hAnsi="Arial" w:cs="Arial"/>
                <w:color w:val="000000" w:themeColor="text1"/>
                <w:sz w:val="18"/>
                <w:szCs w:val="20"/>
                <w:lang w:eastAsia="es-PE"/>
              </w:rPr>
              <w:t>383</w:t>
            </w:r>
            <w:r w:rsidR="00A02D8B" w:rsidRPr="00A02D8B">
              <w:rPr>
                <w:rFonts w:ascii="Arial" w:hAnsi="Arial" w:cs="Arial"/>
                <w:color w:val="000000" w:themeColor="text1"/>
                <w:sz w:val="18"/>
                <w:szCs w:val="20"/>
                <w:lang w:eastAsia="es-PE"/>
              </w:rPr>
              <w:t>,</w:t>
            </w:r>
            <w:r w:rsidR="00A02D8B" w:rsidRPr="00A02D8B">
              <w:rPr>
                <w:rFonts w:ascii="Arial" w:hAnsi="Arial" w:cs="Arial"/>
                <w:color w:val="000000" w:themeColor="text1"/>
                <w:sz w:val="18"/>
                <w:szCs w:val="20"/>
                <w:lang w:eastAsia="es-PE"/>
              </w:rPr>
              <w:t>058.8</w:t>
            </w:r>
            <w:r w:rsidR="00A02D8B" w:rsidRPr="00A02D8B">
              <w:rPr>
                <w:rFonts w:ascii="Arial" w:hAnsi="Arial" w:cs="Arial"/>
                <w:color w:val="000000" w:themeColor="text1"/>
                <w:sz w:val="18"/>
                <w:szCs w:val="20"/>
                <w:lang w:eastAsia="es-PE"/>
              </w:rPr>
              <w:t>0</w:t>
            </w:r>
          </w:p>
        </w:tc>
        <w:tc>
          <w:tcPr>
            <w:tcW w:w="1060" w:type="dxa"/>
            <w:vAlign w:val="center"/>
          </w:tcPr>
          <w:p w14:paraId="229563D5" w14:textId="77777777" w:rsidR="00F649FF" w:rsidRPr="00A02D8B" w:rsidRDefault="0046218E" w:rsidP="009A071E">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10</w:t>
            </w:r>
            <w:r w:rsidR="00820D19" w:rsidRPr="00A02D8B">
              <w:rPr>
                <w:rFonts w:ascii="Arial" w:hAnsi="Arial" w:cs="Arial"/>
                <w:color w:val="000000" w:themeColor="text1"/>
                <w:sz w:val="18"/>
                <w:szCs w:val="20"/>
                <w:lang w:eastAsia="es-PE"/>
              </w:rPr>
              <w:t>0</w:t>
            </w:r>
          </w:p>
        </w:tc>
        <w:tc>
          <w:tcPr>
            <w:tcW w:w="1616" w:type="dxa"/>
            <w:vAlign w:val="center"/>
          </w:tcPr>
          <w:p w14:paraId="582395C7"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Ganador</w:t>
            </w:r>
          </w:p>
        </w:tc>
        <w:tc>
          <w:tcPr>
            <w:tcW w:w="1371" w:type="dxa"/>
            <w:vAlign w:val="center"/>
          </w:tcPr>
          <w:p w14:paraId="6835E45C" w14:textId="77777777" w:rsidR="00F649FF" w:rsidRPr="00A02D8B" w:rsidRDefault="00F649FF" w:rsidP="00326F52">
            <w:pPr>
              <w:ind w:right="-1"/>
              <w:jc w:val="center"/>
              <w:rPr>
                <w:rFonts w:ascii="Arial" w:hAnsi="Arial" w:cs="Arial"/>
                <w:color w:val="000000" w:themeColor="text1"/>
                <w:sz w:val="18"/>
                <w:szCs w:val="20"/>
                <w:lang w:eastAsia="es-PE"/>
              </w:rPr>
            </w:pPr>
            <w:r w:rsidRPr="00A02D8B">
              <w:rPr>
                <w:rFonts w:ascii="Arial" w:hAnsi="Arial" w:cs="Arial"/>
                <w:color w:val="000000" w:themeColor="text1"/>
                <w:sz w:val="18"/>
                <w:szCs w:val="20"/>
                <w:lang w:eastAsia="es-PE"/>
              </w:rPr>
              <w:t>1</w:t>
            </w:r>
          </w:p>
        </w:tc>
      </w:tr>
    </w:tbl>
    <w:p w14:paraId="2026F0AD" w14:textId="77777777" w:rsidR="00F649FF" w:rsidRDefault="00F649FF" w:rsidP="00F649FF">
      <w:pPr>
        <w:ind w:right="-1" w:hanging="1"/>
        <w:jc w:val="both"/>
        <w:rPr>
          <w:rFonts w:ascii="Arial" w:hAnsi="Arial" w:cs="Arial"/>
          <w:sz w:val="20"/>
          <w:szCs w:val="20"/>
          <w:lang w:eastAsia="es-PE"/>
        </w:rPr>
      </w:pPr>
    </w:p>
    <w:p w14:paraId="10EBEC33" w14:textId="77777777" w:rsidR="00F649FF" w:rsidRDefault="00F649FF" w:rsidP="00F649FF">
      <w:pPr>
        <w:pStyle w:val="Default"/>
        <w:rPr>
          <w:sz w:val="20"/>
          <w:szCs w:val="20"/>
        </w:rPr>
      </w:pPr>
      <w:r w:rsidRPr="003A1E5A">
        <w:rPr>
          <w:b/>
          <w:bCs/>
          <w:sz w:val="20"/>
          <w:szCs w:val="20"/>
          <w:u w:val="single"/>
        </w:rPr>
        <w:t>NOTA IMPORTANTE</w:t>
      </w:r>
      <w:r>
        <w:rPr>
          <w:b/>
          <w:bCs/>
          <w:sz w:val="20"/>
          <w:szCs w:val="20"/>
        </w:rPr>
        <w:t xml:space="preserve">: </w:t>
      </w:r>
    </w:p>
    <w:p w14:paraId="45D121B7" w14:textId="77777777" w:rsidR="00F649FF" w:rsidRDefault="00F649FF" w:rsidP="00F649FF">
      <w:pPr>
        <w:pStyle w:val="Default"/>
        <w:rPr>
          <w:color w:val="auto"/>
          <w:sz w:val="20"/>
          <w:szCs w:val="20"/>
          <w:lang w:val="es-ES"/>
        </w:rPr>
      </w:pPr>
    </w:p>
    <w:p w14:paraId="0307445F" w14:textId="77777777" w:rsidR="00FF16AA" w:rsidRDefault="00FF16AA" w:rsidP="00F649FF">
      <w:pPr>
        <w:pStyle w:val="Default"/>
        <w:jc w:val="both"/>
        <w:rPr>
          <w:color w:val="auto"/>
          <w:sz w:val="20"/>
          <w:szCs w:val="20"/>
          <w:lang w:val="es-ES"/>
        </w:rPr>
      </w:pPr>
      <w:r w:rsidRPr="00FF16AA">
        <w:rPr>
          <w:color w:val="auto"/>
          <w:sz w:val="20"/>
          <w:szCs w:val="20"/>
          <w:lang w:val="es-ES"/>
        </w:rPr>
        <w:t>Al existir más de una oferta presentada al procedimiento de selección, el consentimiento</w:t>
      </w:r>
      <w:r w:rsidR="0046218E">
        <w:rPr>
          <w:rStyle w:val="Refdenotaalpie"/>
          <w:color w:val="auto"/>
          <w:sz w:val="20"/>
          <w:szCs w:val="20"/>
          <w:lang w:val="es-ES"/>
        </w:rPr>
        <w:footnoteReference w:id="1"/>
      </w:r>
      <w:r w:rsidRPr="00FF16AA">
        <w:rPr>
          <w:color w:val="auto"/>
          <w:sz w:val="20"/>
          <w:szCs w:val="20"/>
          <w:lang w:val="es-ES"/>
        </w:rPr>
        <w:t xml:space="preserve"> de la buena pro se realizará en los plazo</w:t>
      </w:r>
      <w:r>
        <w:rPr>
          <w:color w:val="auto"/>
          <w:sz w:val="20"/>
          <w:szCs w:val="20"/>
          <w:lang w:val="es-ES"/>
        </w:rPr>
        <w:t>s que establece el numeral 64.1</w:t>
      </w:r>
      <w:r w:rsidRPr="00FF16AA">
        <w:rPr>
          <w:color w:val="auto"/>
          <w:sz w:val="20"/>
          <w:szCs w:val="20"/>
          <w:lang w:val="es-ES"/>
        </w:rPr>
        <w:t xml:space="preserve"> del Artículo 64 del Reglamento de la Ley de Contrataciones del Estado</w:t>
      </w:r>
      <w:r>
        <w:rPr>
          <w:color w:val="auto"/>
          <w:sz w:val="20"/>
          <w:szCs w:val="20"/>
          <w:lang w:val="es-ES"/>
        </w:rPr>
        <w:t>.</w:t>
      </w:r>
    </w:p>
    <w:p w14:paraId="48D6B0A6" w14:textId="77777777" w:rsidR="00FF16AA" w:rsidRDefault="00FF16AA" w:rsidP="00F649FF">
      <w:pPr>
        <w:pStyle w:val="Default"/>
        <w:jc w:val="both"/>
        <w:rPr>
          <w:color w:val="auto"/>
          <w:sz w:val="20"/>
          <w:szCs w:val="20"/>
          <w:lang w:val="es-ES"/>
        </w:rPr>
      </w:pPr>
    </w:p>
    <w:p w14:paraId="6F43BCBA" w14:textId="77777777" w:rsidR="00FF16AA" w:rsidRDefault="00FF16AA" w:rsidP="00F649FF">
      <w:pPr>
        <w:pStyle w:val="Default"/>
        <w:jc w:val="both"/>
        <w:rPr>
          <w:color w:val="auto"/>
          <w:sz w:val="20"/>
          <w:szCs w:val="20"/>
          <w:lang w:val="es-ES"/>
        </w:rPr>
      </w:pPr>
      <w:r w:rsidRPr="00FF16AA">
        <w:rPr>
          <w:color w:val="auto"/>
          <w:sz w:val="20"/>
          <w:szCs w:val="20"/>
          <w:lang w:val="es-ES"/>
        </w:rPr>
        <w:t xml:space="preserve">Asimismo, una vez consentido el otorgamiento de la buena pro, el órgano encargado de las contrataciones o el órgano de la Entidad al que se haya asignado tal función deberá de realizar la verificación de la oferta presentada por el postor adjudicado con la buena pro, conforme </w:t>
      </w:r>
      <w:proofErr w:type="gramStart"/>
      <w:r w:rsidRPr="00FF16AA">
        <w:rPr>
          <w:color w:val="auto"/>
          <w:sz w:val="20"/>
          <w:szCs w:val="20"/>
          <w:lang w:val="es-ES"/>
        </w:rPr>
        <w:t>a  lo</w:t>
      </w:r>
      <w:proofErr w:type="gramEnd"/>
      <w:r w:rsidRPr="00FF16AA">
        <w:rPr>
          <w:color w:val="auto"/>
          <w:sz w:val="20"/>
          <w:szCs w:val="20"/>
          <w:lang w:val="es-ES"/>
        </w:rPr>
        <w:t xml:space="preserve"> establecido en el numeral 64.6</w:t>
      </w:r>
      <w:r w:rsidR="0046218E">
        <w:rPr>
          <w:rStyle w:val="Refdenotaalpie"/>
          <w:color w:val="auto"/>
          <w:sz w:val="20"/>
          <w:szCs w:val="20"/>
          <w:lang w:val="es-ES"/>
        </w:rPr>
        <w:footnoteReference w:id="2"/>
      </w:r>
      <w:r w:rsidRPr="00FF16AA">
        <w:rPr>
          <w:color w:val="auto"/>
          <w:sz w:val="20"/>
          <w:szCs w:val="20"/>
          <w:lang w:val="es-ES"/>
        </w:rPr>
        <w:t xml:space="preserve"> del artículo 64 del Reglamento de la Ley de Contrataciones del Estado.</w:t>
      </w:r>
    </w:p>
    <w:p w14:paraId="14AC160C" w14:textId="77777777" w:rsidR="00FF16AA" w:rsidRDefault="00FF16AA" w:rsidP="00F649FF">
      <w:pPr>
        <w:pStyle w:val="Default"/>
        <w:jc w:val="both"/>
        <w:rPr>
          <w:color w:val="auto"/>
          <w:sz w:val="20"/>
          <w:szCs w:val="20"/>
          <w:lang w:val="es-ES"/>
        </w:rPr>
      </w:pPr>
    </w:p>
    <w:p w14:paraId="28D6822F" w14:textId="35AF1287" w:rsidR="00096DBC" w:rsidRDefault="00F649FF" w:rsidP="00F649FF">
      <w:pPr>
        <w:ind w:right="-1" w:hanging="1"/>
        <w:jc w:val="both"/>
        <w:rPr>
          <w:rFonts w:ascii="Arial" w:hAnsi="Arial" w:cs="Arial"/>
          <w:sz w:val="20"/>
          <w:szCs w:val="20"/>
          <w:lang w:eastAsia="es-PE"/>
        </w:rPr>
      </w:pPr>
      <w:r w:rsidRPr="003A1E5A">
        <w:rPr>
          <w:rFonts w:ascii="Arial" w:hAnsi="Arial" w:cs="Arial"/>
          <w:sz w:val="20"/>
          <w:szCs w:val="20"/>
          <w:lang w:eastAsia="es-PE"/>
        </w:rPr>
        <w:t>Siendo las 1</w:t>
      </w:r>
      <w:r w:rsidR="00A02D8B">
        <w:rPr>
          <w:rFonts w:ascii="Arial" w:hAnsi="Arial" w:cs="Arial"/>
          <w:sz w:val="20"/>
          <w:szCs w:val="20"/>
          <w:lang w:eastAsia="es-PE"/>
        </w:rPr>
        <w:t>1</w:t>
      </w:r>
      <w:r w:rsidRPr="003A1E5A">
        <w:rPr>
          <w:rFonts w:ascii="Arial" w:hAnsi="Arial" w:cs="Arial"/>
          <w:sz w:val="20"/>
          <w:szCs w:val="20"/>
          <w:lang w:eastAsia="es-PE"/>
        </w:rPr>
        <w:t>:</w:t>
      </w:r>
      <w:r w:rsidR="00A02D8B">
        <w:rPr>
          <w:rFonts w:ascii="Arial" w:hAnsi="Arial" w:cs="Arial"/>
          <w:sz w:val="20"/>
          <w:szCs w:val="20"/>
          <w:lang w:eastAsia="es-PE"/>
        </w:rPr>
        <w:t>10</w:t>
      </w:r>
      <w:r w:rsidRPr="003A1E5A">
        <w:rPr>
          <w:rFonts w:ascii="Arial" w:hAnsi="Arial" w:cs="Arial"/>
          <w:sz w:val="20"/>
          <w:szCs w:val="20"/>
          <w:lang w:eastAsia="es-PE"/>
        </w:rPr>
        <w:t xml:space="preserve"> horas del mismo día y año se concluyó la presente reunión, suscribiendo los miembros integrantes del comité en señal de conformidad.</w:t>
      </w:r>
      <w:r w:rsidR="00096DBC">
        <w:rPr>
          <w:rFonts w:ascii="Arial" w:hAnsi="Arial" w:cs="Arial"/>
          <w:sz w:val="20"/>
          <w:szCs w:val="20"/>
          <w:lang w:eastAsia="es-PE"/>
        </w:rPr>
        <w:t xml:space="preserve"> </w:t>
      </w:r>
    </w:p>
    <w:p w14:paraId="484D04EA" w14:textId="77777777" w:rsidR="00096DBC" w:rsidRDefault="00096DBC" w:rsidP="00F649FF">
      <w:pPr>
        <w:ind w:right="-1" w:hanging="1"/>
        <w:jc w:val="both"/>
        <w:rPr>
          <w:rFonts w:ascii="Arial" w:hAnsi="Arial" w:cs="Arial"/>
          <w:sz w:val="20"/>
          <w:szCs w:val="20"/>
          <w:lang w:eastAsia="es-PE"/>
        </w:rPr>
      </w:pPr>
    </w:p>
    <w:p w14:paraId="39E4BB1A" w14:textId="77777777" w:rsidR="007A039B" w:rsidRDefault="007A039B" w:rsidP="00F649FF">
      <w:pPr>
        <w:ind w:right="-1" w:hanging="1"/>
        <w:jc w:val="both"/>
        <w:rPr>
          <w:rFonts w:ascii="Arial" w:hAnsi="Arial" w:cs="Arial"/>
          <w:sz w:val="20"/>
          <w:szCs w:val="20"/>
          <w:lang w:eastAsia="es-PE"/>
        </w:rPr>
      </w:pPr>
    </w:p>
    <w:p w14:paraId="16EAB794" w14:textId="77777777" w:rsidR="00CB131E" w:rsidRDefault="00CB131E" w:rsidP="003A1E5A">
      <w:pPr>
        <w:ind w:right="-1" w:hanging="1"/>
        <w:jc w:val="both"/>
        <w:rPr>
          <w:rFonts w:ascii="Arial" w:hAnsi="Arial" w:cs="Arial"/>
          <w:sz w:val="20"/>
          <w:szCs w:val="20"/>
          <w:lang w:eastAsia="es-PE"/>
        </w:rPr>
      </w:pPr>
    </w:p>
    <w:p w14:paraId="45916828" w14:textId="77777777" w:rsidR="003A1E5A" w:rsidRDefault="003A1E5A" w:rsidP="003A1E5A">
      <w:pPr>
        <w:ind w:right="-1" w:hanging="1"/>
        <w:jc w:val="both"/>
        <w:rPr>
          <w:rFonts w:ascii="Arial" w:hAnsi="Arial" w:cs="Arial"/>
          <w:sz w:val="20"/>
          <w:szCs w:val="20"/>
          <w:lang w:eastAsia="es-PE"/>
        </w:rPr>
      </w:pPr>
    </w:p>
    <w:tbl>
      <w:tblPr>
        <w:tblW w:w="0" w:type="auto"/>
        <w:tblBorders>
          <w:top w:val="nil"/>
          <w:left w:val="nil"/>
          <w:bottom w:val="nil"/>
          <w:right w:val="nil"/>
        </w:tblBorders>
        <w:tblLayout w:type="fixed"/>
        <w:tblLook w:val="0000" w:firstRow="0" w:lastRow="0" w:firstColumn="0" w:lastColumn="0" w:noHBand="0" w:noVBand="0"/>
      </w:tblPr>
      <w:tblGrid>
        <w:gridCol w:w="2851"/>
        <w:gridCol w:w="2851"/>
        <w:gridCol w:w="2851"/>
      </w:tblGrid>
      <w:tr w:rsidR="003A1E5A" w14:paraId="16132737" w14:textId="77777777" w:rsidTr="003A1E5A">
        <w:trPr>
          <w:trHeight w:val="160"/>
        </w:trPr>
        <w:tc>
          <w:tcPr>
            <w:tcW w:w="2851" w:type="dxa"/>
          </w:tcPr>
          <w:p w14:paraId="765593A1" w14:textId="77777777" w:rsidR="00096DBC" w:rsidRDefault="00096DBC" w:rsidP="0046218E">
            <w:pPr>
              <w:pStyle w:val="Default"/>
              <w:jc w:val="center"/>
              <w:rPr>
                <w:color w:val="auto"/>
                <w:sz w:val="20"/>
                <w:szCs w:val="20"/>
                <w:lang w:val="es-ES"/>
              </w:rPr>
            </w:pPr>
            <w:r w:rsidRPr="00096DBC">
              <w:rPr>
                <w:color w:val="auto"/>
                <w:sz w:val="20"/>
                <w:szCs w:val="20"/>
                <w:lang w:val="es-ES"/>
              </w:rPr>
              <w:t>CARLOS ALBERTO CONTRERAS TITO</w:t>
            </w:r>
          </w:p>
          <w:p w14:paraId="4C0D842B" w14:textId="77777777" w:rsidR="003A1E5A" w:rsidRPr="00554428" w:rsidRDefault="0046218E" w:rsidP="0046218E">
            <w:pPr>
              <w:pStyle w:val="Default"/>
              <w:jc w:val="center"/>
              <w:rPr>
                <w:b/>
                <w:color w:val="auto"/>
                <w:sz w:val="20"/>
                <w:szCs w:val="20"/>
                <w:lang w:val="es-ES"/>
              </w:rPr>
            </w:pPr>
            <w:r w:rsidRPr="00554428">
              <w:rPr>
                <w:b/>
                <w:color w:val="auto"/>
                <w:sz w:val="20"/>
                <w:szCs w:val="20"/>
                <w:lang w:val="es-ES"/>
              </w:rPr>
              <w:t>Presidente</w:t>
            </w:r>
            <w:r>
              <w:rPr>
                <w:b/>
                <w:color w:val="auto"/>
                <w:sz w:val="20"/>
                <w:szCs w:val="20"/>
                <w:lang w:val="es-ES"/>
              </w:rPr>
              <w:t xml:space="preserve"> Titular</w:t>
            </w:r>
            <w:r w:rsidRPr="00554428">
              <w:rPr>
                <w:b/>
                <w:color w:val="auto"/>
                <w:sz w:val="20"/>
                <w:szCs w:val="20"/>
                <w:lang w:val="es-ES"/>
              </w:rPr>
              <w:t xml:space="preserve"> </w:t>
            </w:r>
            <w:r>
              <w:rPr>
                <w:b/>
                <w:color w:val="auto"/>
                <w:sz w:val="20"/>
                <w:szCs w:val="20"/>
                <w:lang w:val="es-ES"/>
              </w:rPr>
              <w:t xml:space="preserve"> </w:t>
            </w:r>
          </w:p>
        </w:tc>
        <w:tc>
          <w:tcPr>
            <w:tcW w:w="2851" w:type="dxa"/>
          </w:tcPr>
          <w:p w14:paraId="3D94490D" w14:textId="77777777" w:rsidR="00096DBC" w:rsidRDefault="00096DBC" w:rsidP="008801CE">
            <w:pPr>
              <w:pStyle w:val="Default"/>
              <w:jc w:val="center"/>
              <w:rPr>
                <w:color w:val="auto"/>
                <w:sz w:val="20"/>
                <w:szCs w:val="20"/>
                <w:lang w:val="es-ES"/>
              </w:rPr>
            </w:pPr>
            <w:r w:rsidRPr="00096DBC">
              <w:rPr>
                <w:color w:val="auto"/>
                <w:sz w:val="20"/>
                <w:szCs w:val="20"/>
                <w:lang w:val="es-ES"/>
              </w:rPr>
              <w:t>YOLVI JEANPIERRE AGUILAR VELASQUEZ</w:t>
            </w:r>
          </w:p>
          <w:p w14:paraId="7CC352FB" w14:textId="77777777" w:rsidR="003A1E5A" w:rsidRPr="00554428" w:rsidRDefault="0046218E" w:rsidP="008801CE">
            <w:pPr>
              <w:pStyle w:val="Default"/>
              <w:jc w:val="center"/>
              <w:rPr>
                <w:b/>
                <w:color w:val="auto"/>
                <w:sz w:val="20"/>
                <w:szCs w:val="20"/>
                <w:lang w:val="es-ES"/>
              </w:rPr>
            </w:pPr>
            <w:r w:rsidRPr="00554428">
              <w:rPr>
                <w:b/>
                <w:color w:val="auto"/>
                <w:sz w:val="20"/>
                <w:szCs w:val="20"/>
                <w:lang w:val="es-ES"/>
              </w:rPr>
              <w:t>Miembro Titular</w:t>
            </w:r>
          </w:p>
        </w:tc>
        <w:tc>
          <w:tcPr>
            <w:tcW w:w="2851" w:type="dxa"/>
          </w:tcPr>
          <w:p w14:paraId="6C537086" w14:textId="77777777" w:rsidR="00096DBC" w:rsidRDefault="00096DBC" w:rsidP="003A1E5A">
            <w:pPr>
              <w:pStyle w:val="Default"/>
              <w:jc w:val="center"/>
              <w:rPr>
                <w:color w:val="auto"/>
                <w:sz w:val="20"/>
                <w:szCs w:val="20"/>
                <w:lang w:val="es-ES"/>
              </w:rPr>
            </w:pPr>
            <w:r w:rsidRPr="00096DBC">
              <w:rPr>
                <w:color w:val="auto"/>
                <w:sz w:val="20"/>
                <w:szCs w:val="20"/>
                <w:lang w:val="es-ES"/>
              </w:rPr>
              <w:t>LIVIO GUSTAVO GUERRERO COELLO</w:t>
            </w:r>
          </w:p>
          <w:p w14:paraId="5810C2EF" w14:textId="77777777" w:rsidR="003A1E5A" w:rsidRPr="00554428" w:rsidRDefault="003A1E5A" w:rsidP="003A1E5A">
            <w:pPr>
              <w:pStyle w:val="Default"/>
              <w:jc w:val="center"/>
              <w:rPr>
                <w:b/>
                <w:color w:val="auto"/>
                <w:sz w:val="20"/>
                <w:szCs w:val="20"/>
                <w:lang w:val="es-ES"/>
              </w:rPr>
            </w:pPr>
            <w:r w:rsidRPr="00554428">
              <w:rPr>
                <w:b/>
                <w:color w:val="auto"/>
                <w:sz w:val="20"/>
                <w:szCs w:val="20"/>
                <w:lang w:val="es-ES"/>
              </w:rPr>
              <w:t>Miembro Titular</w:t>
            </w:r>
          </w:p>
        </w:tc>
      </w:tr>
    </w:tbl>
    <w:p w14:paraId="77D41B08" w14:textId="77777777" w:rsidR="003A1E5A" w:rsidRPr="00E76D7F" w:rsidRDefault="003A1E5A" w:rsidP="00217989">
      <w:pPr>
        <w:ind w:right="-1"/>
        <w:jc w:val="both"/>
        <w:rPr>
          <w:rFonts w:ascii="Arial" w:hAnsi="Arial" w:cs="Arial"/>
          <w:sz w:val="20"/>
          <w:szCs w:val="20"/>
          <w:lang w:eastAsia="es-PE"/>
        </w:rPr>
      </w:pPr>
    </w:p>
    <w:sectPr w:rsidR="003A1E5A" w:rsidRPr="00E76D7F" w:rsidSect="00FA59B7">
      <w:headerReference w:type="default" r:id="rId11"/>
      <w:footerReference w:type="even" r:id="rId12"/>
      <w:footerReference w:type="default" r:id="rId13"/>
      <w:pgSz w:w="11906" w:h="16838"/>
      <w:pgMar w:top="1418" w:right="1701"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12F5A" w14:textId="77777777" w:rsidR="00F932B7" w:rsidRDefault="00F932B7">
      <w:r>
        <w:separator/>
      </w:r>
    </w:p>
  </w:endnote>
  <w:endnote w:type="continuationSeparator" w:id="0">
    <w:p w14:paraId="195B782E" w14:textId="77777777" w:rsidR="00F932B7" w:rsidRDefault="00F9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0A86E" w14:textId="77777777" w:rsidR="00E25A38" w:rsidRDefault="00E810AA" w:rsidP="00D47EBB">
    <w:pPr>
      <w:pStyle w:val="Piedepgina"/>
      <w:framePr w:wrap="around" w:vAnchor="text" w:hAnchor="margin" w:xAlign="right" w:y="1"/>
      <w:rPr>
        <w:rStyle w:val="Nmerodepgina"/>
      </w:rPr>
    </w:pPr>
    <w:r>
      <w:rPr>
        <w:rStyle w:val="Nmerodepgina"/>
      </w:rPr>
      <w:fldChar w:fldCharType="begin"/>
    </w:r>
    <w:r w:rsidR="00E25A38">
      <w:rPr>
        <w:rStyle w:val="Nmerodepgina"/>
      </w:rPr>
      <w:instrText xml:space="preserve">PAGE  </w:instrText>
    </w:r>
    <w:r>
      <w:rPr>
        <w:rStyle w:val="Nmerodepgina"/>
      </w:rPr>
      <w:fldChar w:fldCharType="end"/>
    </w:r>
  </w:p>
  <w:p w14:paraId="39FA7B8C" w14:textId="77777777" w:rsidR="00E25A38" w:rsidRDefault="00E25A38" w:rsidP="00E14A7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C26D" w14:textId="77777777" w:rsidR="00E25A38" w:rsidRDefault="00E25A38" w:rsidP="00801F4B">
    <w:pPr>
      <w:pStyle w:val="Piedepgina"/>
      <w:tabs>
        <w:tab w:val="clear" w:pos="4419"/>
        <w:tab w:val="clear" w:pos="8838"/>
      </w:tabs>
      <w:rPr>
        <w:rFonts w:ascii="Arial Narrow" w:hAnsi="Arial Narrow" w:cs="Arial"/>
        <w:sz w:val="16"/>
        <w:szCs w:val="16"/>
        <w:lang w:val="es-PE" w:eastAsia="es-PE"/>
      </w:rPr>
    </w:pPr>
  </w:p>
  <w:p w14:paraId="1AA8991B" w14:textId="77777777" w:rsidR="00E25A38" w:rsidRDefault="00E25A38" w:rsidP="00801F4B">
    <w:pPr>
      <w:pStyle w:val="Piedepgina"/>
      <w:tabs>
        <w:tab w:val="clear" w:pos="4419"/>
        <w:tab w:val="clear" w:pos="8838"/>
      </w:tabs>
      <w:rPr>
        <w:rFonts w:ascii="Arial Narrow" w:hAnsi="Arial Narrow" w:cs="Arial"/>
        <w:sz w:val="16"/>
        <w:szCs w:val="16"/>
        <w:lang w:val="es-PE" w:eastAsia="es-PE"/>
      </w:rPr>
    </w:pPr>
  </w:p>
  <w:p w14:paraId="51065B8D" w14:textId="77777777" w:rsidR="00E25A38" w:rsidRDefault="00E25A38" w:rsidP="00801F4B">
    <w:pPr>
      <w:pStyle w:val="Piedepgina"/>
      <w:tabs>
        <w:tab w:val="clear" w:pos="4419"/>
        <w:tab w:val="clear" w:pos="8838"/>
      </w:tabs>
      <w:rPr>
        <w:rFonts w:ascii="Arial Narrow" w:hAnsi="Arial Narrow" w:cs="Arial"/>
        <w:sz w:val="16"/>
        <w:szCs w:val="16"/>
        <w:lang w:val="es-PE" w:eastAsia="es-PE"/>
      </w:rPr>
    </w:pPr>
  </w:p>
  <w:p w14:paraId="7BF319A5" w14:textId="77777777" w:rsidR="00E25A38" w:rsidRPr="00943F63" w:rsidRDefault="00E25A38" w:rsidP="00801F4B">
    <w:pPr>
      <w:pStyle w:val="Piedepgina"/>
      <w:tabs>
        <w:tab w:val="clear" w:pos="4419"/>
        <w:tab w:val="clear" w:pos="8838"/>
      </w:tabs>
      <w:rPr>
        <w:rFonts w:ascii="Arial Narrow" w:hAnsi="Arial Narrow" w:cs="Arial"/>
        <w:sz w:val="16"/>
        <w:szCs w:val="16"/>
        <w:lang w:val="es-PE" w:eastAsia="es-PE"/>
      </w:rPr>
    </w:pPr>
    <w:r>
      <w:rPr>
        <w:rFonts w:ascii="Arial Narrow" w:hAnsi="Arial Narrow" w:cs="Arial"/>
        <w:sz w:val="16"/>
        <w:szCs w:val="16"/>
        <w:lang w:val="es-PE" w:eastAsia="es-PE"/>
      </w:rPr>
      <w:tab/>
    </w:r>
    <w:r>
      <w:rPr>
        <w:rFonts w:ascii="Arial Narrow" w:hAnsi="Arial Narrow" w:cs="Arial"/>
        <w:sz w:val="16"/>
        <w:szCs w:val="16"/>
        <w:lang w:val="es-PE" w:eastAsia="es-PE"/>
      </w:rPr>
      <w:tab/>
    </w:r>
    <w:r>
      <w:rPr>
        <w:rFonts w:ascii="Arial Narrow" w:hAnsi="Arial Narrow" w:cs="Arial"/>
        <w:sz w:val="16"/>
        <w:szCs w:val="16"/>
        <w:lang w:val="es-PE" w:eastAsia="es-PE"/>
      </w:rPr>
      <w:tab/>
    </w:r>
    <w:r>
      <w:rPr>
        <w:rFonts w:ascii="Arial Narrow" w:hAnsi="Arial Narrow" w:cs="Arial"/>
        <w:sz w:val="16"/>
        <w:szCs w:val="16"/>
        <w:lang w:val="es-PE" w:eastAsia="es-PE"/>
      </w:rPr>
      <w:tab/>
    </w:r>
    <w:r>
      <w:rPr>
        <w:rFonts w:ascii="Arial Narrow" w:hAnsi="Arial Narrow" w:cs="Arial"/>
        <w:sz w:val="16"/>
        <w:szCs w:val="16"/>
        <w:lang w:val="es-PE" w:eastAsia="es-PE"/>
      </w:rPr>
      <w:tab/>
    </w:r>
    <w:r>
      <w:rPr>
        <w:rFonts w:ascii="Arial Narrow" w:hAnsi="Arial Narrow" w:cs="Arial"/>
        <w:sz w:val="16"/>
        <w:szCs w:val="16"/>
        <w:lang w:val="es-PE" w:eastAsia="es-PE"/>
      </w:rPr>
      <w:tab/>
    </w:r>
    <w:r>
      <w:rPr>
        <w:rFonts w:ascii="Arial Narrow" w:hAnsi="Arial Narrow" w:cs="Arial"/>
        <w:sz w:val="16"/>
        <w:szCs w:val="16"/>
        <w:lang w:val="es-PE" w:eastAsia="es-P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9BFBE" w14:textId="77777777" w:rsidR="00F932B7" w:rsidRDefault="00F932B7">
      <w:r>
        <w:separator/>
      </w:r>
    </w:p>
  </w:footnote>
  <w:footnote w:type="continuationSeparator" w:id="0">
    <w:p w14:paraId="0FA8F358" w14:textId="77777777" w:rsidR="00F932B7" w:rsidRDefault="00F932B7">
      <w:r>
        <w:continuationSeparator/>
      </w:r>
    </w:p>
  </w:footnote>
  <w:footnote w:id="1">
    <w:p w14:paraId="12993FD0" w14:textId="77777777" w:rsidR="0046218E" w:rsidRPr="0046218E" w:rsidRDefault="0046218E" w:rsidP="0046218E">
      <w:pPr>
        <w:pStyle w:val="Textonotapie"/>
        <w:jc w:val="both"/>
        <w:rPr>
          <w:lang w:val="es-PE"/>
        </w:rPr>
      </w:pPr>
      <w:r>
        <w:rPr>
          <w:rStyle w:val="Refdenotaalpie"/>
        </w:rPr>
        <w:footnoteRef/>
      </w:r>
      <w:r>
        <w:t xml:space="preserve"> </w:t>
      </w:r>
      <w:r>
        <w:rPr>
          <w:i/>
          <w:sz w:val="18"/>
        </w:rPr>
        <w:t xml:space="preserve">Art. 64.1: “Cuando se hayan presentado dos (2) </w:t>
      </w:r>
      <w:proofErr w:type="gramStart"/>
      <w:r>
        <w:rPr>
          <w:i/>
          <w:sz w:val="18"/>
        </w:rPr>
        <w:t>o  más</w:t>
      </w:r>
      <w:proofErr w:type="gramEnd"/>
      <w:r>
        <w:rPr>
          <w:i/>
          <w:sz w:val="18"/>
        </w:rPr>
        <w:t xml:space="preserve"> ofertas, el consentimiento de la buena pro se produce a   los ocho (8) días hábiles siguientes a la notificación de su otorgamiento, sin que los postores hayan ejercido el derecho de interponer el recurso de apelación. En el caso de adjudicaciones simplificadas, Selección de Consultores Individuales y Comparación de Precios, el plazo es de cinco (5) días</w:t>
      </w:r>
      <w:r>
        <w:rPr>
          <w:i/>
          <w:spacing w:val="-14"/>
          <w:sz w:val="18"/>
        </w:rPr>
        <w:t xml:space="preserve"> </w:t>
      </w:r>
      <w:r>
        <w:rPr>
          <w:i/>
          <w:sz w:val="18"/>
        </w:rPr>
        <w:t>hábiles</w:t>
      </w:r>
    </w:p>
  </w:footnote>
  <w:footnote w:id="2">
    <w:p w14:paraId="1C31BDC5" w14:textId="77777777" w:rsidR="0046218E" w:rsidRPr="0046218E" w:rsidRDefault="0046218E" w:rsidP="0046218E">
      <w:pPr>
        <w:pStyle w:val="Textonotapie"/>
        <w:jc w:val="both"/>
        <w:rPr>
          <w:lang w:val="es-PE"/>
        </w:rPr>
      </w:pPr>
      <w:r>
        <w:rPr>
          <w:rStyle w:val="Refdenotaalpie"/>
        </w:rPr>
        <w:footnoteRef/>
      </w:r>
      <w:r>
        <w:t xml:space="preserve"> </w:t>
      </w:r>
      <w:r>
        <w:rPr>
          <w:i/>
          <w:sz w:val="18"/>
        </w:rPr>
        <w:t>Art. 64.6: “Asimismo, consentido el otorgamiento de la buena pro, el órgano encargado de las contrataciones o   al órgano de la Entidad al que se le haya asignado tal función realiza la verificación de la oferta presentada por el postor ganador de la buena pro. En caso de comprobar inexactitud o falsedad en las declaraciones, información o documentación presentada, la Entidad declara la nulidad del otorgamiento de la buena pro o del contrato, dependiendo de la oportunidad en que se hizo la comprobación, de conformidad con lo establecido en la Ley y en el Reglamento. Adicionalmente, la Entidad comunica al Tribunal para que inicie el procedimiento administrativo sancionador y al Ministerio Público para que interponga la acción penal</w:t>
      </w:r>
      <w:r>
        <w:rPr>
          <w:i/>
          <w:spacing w:val="-12"/>
          <w:sz w:val="18"/>
        </w:rPr>
        <w:t xml:space="preserve"> </w:t>
      </w:r>
      <w:r>
        <w:rPr>
          <w:i/>
          <w:sz w:val="18"/>
        </w:rPr>
        <w:t>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4F511" w14:textId="77777777" w:rsidR="00E25A38" w:rsidRPr="00801F4B" w:rsidRDefault="007341B6" w:rsidP="00801F4B">
    <w:pPr>
      <w:pStyle w:val="Encabezado"/>
      <w:rPr>
        <w:rFonts w:ascii="Arial Narrow" w:hAnsi="Arial Narrow"/>
        <w:sz w:val="16"/>
        <w:szCs w:val="16"/>
      </w:rPr>
    </w:pPr>
    <w:r>
      <w:rPr>
        <w:noProof/>
        <w:lang w:val="es-PE" w:eastAsia="es-PE"/>
      </w:rPr>
      <w:drawing>
        <wp:anchor distT="0" distB="0" distL="114300" distR="114300" simplePos="0" relativeHeight="251659264" behindDoc="0" locked="0" layoutInCell="1" allowOverlap="1" wp14:anchorId="5AFFD7D4" wp14:editId="2407C64C">
          <wp:simplePos x="0" y="0"/>
          <wp:positionH relativeFrom="margin">
            <wp:posOffset>-293205</wp:posOffset>
          </wp:positionH>
          <wp:positionV relativeFrom="paragraph">
            <wp:posOffset>-181858</wp:posOffset>
          </wp:positionV>
          <wp:extent cx="1562100" cy="409575"/>
          <wp:effectExtent l="0" t="0" r="0" b="9525"/>
          <wp:wrapNone/>
          <wp:docPr id="1" name="Imagen 1" descr="LOGO EMAPE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MAPE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02E6">
      <w:rPr>
        <w:noProof/>
        <w:lang w:val="es-PE" w:eastAsia="es-PE"/>
      </w:rPr>
      <w:drawing>
        <wp:anchor distT="0" distB="0" distL="114300" distR="114300" simplePos="0" relativeHeight="251660288" behindDoc="1" locked="0" layoutInCell="1" allowOverlap="1" wp14:anchorId="594F0E3A" wp14:editId="48E19EE3">
          <wp:simplePos x="0" y="0"/>
          <wp:positionH relativeFrom="column">
            <wp:posOffset>4806094</wp:posOffset>
          </wp:positionH>
          <wp:positionV relativeFrom="paragraph">
            <wp:posOffset>-298340</wp:posOffset>
          </wp:positionV>
          <wp:extent cx="1094740" cy="568960"/>
          <wp:effectExtent l="0" t="0" r="0" b="2540"/>
          <wp:wrapNone/>
          <wp:docPr id="5" name="Imagen 5" descr="C:\Users\logistica2\Desktop\perfil-154634566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gistica2\Desktop\perfil-1546345661 (1).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13503" t="8850" r="13036" b="21238"/>
                  <a:stretch/>
                </pic:blipFill>
                <pic:spPr bwMode="auto">
                  <a:xfrm>
                    <a:off x="0" y="0"/>
                    <a:ext cx="1094740" cy="568960"/>
                  </a:xfrm>
                  <a:prstGeom prst="rect">
                    <a:avLst/>
                  </a:prstGeom>
                  <a:noFill/>
                  <a:ln>
                    <a:noFill/>
                  </a:ln>
                  <a:extLst>
                    <a:ext uri="{53640926-AAD7-44D8-BBD7-CCE9431645EC}">
                      <a14:shadowObscured xmlns:a14="http://schemas.microsoft.com/office/drawing/2010/main"/>
                    </a:ext>
                  </a:extLst>
                </pic:spPr>
              </pic:pic>
            </a:graphicData>
          </a:graphic>
        </wp:anchor>
      </w:drawing>
    </w:r>
    <w:r w:rsidR="00E25A38">
      <w:rPr>
        <w:color w:val="0000FF"/>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A4A"/>
    <w:multiLevelType w:val="hybridMultilevel"/>
    <w:tmpl w:val="BD26086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BBC5B2B"/>
    <w:multiLevelType w:val="hybridMultilevel"/>
    <w:tmpl w:val="9A2AC692"/>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140D673D"/>
    <w:multiLevelType w:val="hybridMultilevel"/>
    <w:tmpl w:val="AF724F5C"/>
    <w:lvl w:ilvl="0" w:tplc="280A0011">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A655935"/>
    <w:multiLevelType w:val="hybridMultilevel"/>
    <w:tmpl w:val="069ABC8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1C3667A9"/>
    <w:multiLevelType w:val="hybridMultilevel"/>
    <w:tmpl w:val="29ECAE12"/>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26DE40AF"/>
    <w:multiLevelType w:val="hybridMultilevel"/>
    <w:tmpl w:val="90520FB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2B5D57E0"/>
    <w:multiLevelType w:val="hybridMultilevel"/>
    <w:tmpl w:val="ED00CEC2"/>
    <w:lvl w:ilvl="0" w:tplc="F6D4B29C">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B10DC1"/>
    <w:multiLevelType w:val="hybridMultilevel"/>
    <w:tmpl w:val="FE6284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314B35E9"/>
    <w:multiLevelType w:val="hybridMultilevel"/>
    <w:tmpl w:val="C2C0B95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70B5B01"/>
    <w:multiLevelType w:val="hybridMultilevel"/>
    <w:tmpl w:val="F95826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37B97DE3"/>
    <w:multiLevelType w:val="hybridMultilevel"/>
    <w:tmpl w:val="3CD2D65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390A715B"/>
    <w:multiLevelType w:val="hybridMultilevel"/>
    <w:tmpl w:val="115C671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3B46210C"/>
    <w:multiLevelType w:val="hybridMultilevel"/>
    <w:tmpl w:val="F484312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3F293CA2"/>
    <w:multiLevelType w:val="hybridMultilevel"/>
    <w:tmpl w:val="A3E64BE6"/>
    <w:lvl w:ilvl="0" w:tplc="1F206420">
      <w:start w:val="1"/>
      <w:numFmt w:val="bullet"/>
      <w:lvlText w:val=""/>
      <w:lvlJc w:val="left"/>
      <w:pPr>
        <w:ind w:left="1080" w:hanging="360"/>
      </w:pPr>
      <w:rPr>
        <w:rFonts w:ascii="Wingdings" w:hAnsi="Wingdings" w:hint="default"/>
        <w:sz w:val="20"/>
        <w:szCs w:val="20"/>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4" w15:restartNumberingAfterBreak="0">
    <w:nsid w:val="45580133"/>
    <w:multiLevelType w:val="hybridMultilevel"/>
    <w:tmpl w:val="4ABA19BE"/>
    <w:lvl w:ilvl="0" w:tplc="280A000D">
      <w:start w:val="1"/>
      <w:numFmt w:val="bullet"/>
      <w:lvlText w:val=""/>
      <w:lvlJc w:val="left"/>
      <w:pPr>
        <w:ind w:left="1440" w:hanging="360"/>
      </w:pPr>
      <w:rPr>
        <w:rFonts w:ascii="Wingdings" w:hAnsi="Wingdings" w:hint="default"/>
      </w:rPr>
    </w:lvl>
    <w:lvl w:ilvl="1" w:tplc="280A0003">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5" w15:restartNumberingAfterBreak="0">
    <w:nsid w:val="52001ECA"/>
    <w:multiLevelType w:val="hybridMultilevel"/>
    <w:tmpl w:val="C3620F26"/>
    <w:lvl w:ilvl="0" w:tplc="280A000D">
      <w:start w:val="1"/>
      <w:numFmt w:val="bullet"/>
      <w:lvlText w:val=""/>
      <w:lvlJc w:val="left"/>
      <w:pPr>
        <w:ind w:left="1365" w:hanging="360"/>
      </w:pPr>
      <w:rPr>
        <w:rFonts w:ascii="Wingdings" w:hAnsi="Wingdings" w:hint="default"/>
      </w:rPr>
    </w:lvl>
    <w:lvl w:ilvl="1" w:tplc="280A0003" w:tentative="1">
      <w:start w:val="1"/>
      <w:numFmt w:val="bullet"/>
      <w:lvlText w:val="o"/>
      <w:lvlJc w:val="left"/>
      <w:pPr>
        <w:ind w:left="2085" w:hanging="360"/>
      </w:pPr>
      <w:rPr>
        <w:rFonts w:ascii="Courier New" w:hAnsi="Courier New" w:cs="Courier New" w:hint="default"/>
      </w:rPr>
    </w:lvl>
    <w:lvl w:ilvl="2" w:tplc="280A0005" w:tentative="1">
      <w:start w:val="1"/>
      <w:numFmt w:val="bullet"/>
      <w:lvlText w:val=""/>
      <w:lvlJc w:val="left"/>
      <w:pPr>
        <w:ind w:left="2805" w:hanging="360"/>
      </w:pPr>
      <w:rPr>
        <w:rFonts w:ascii="Wingdings" w:hAnsi="Wingdings" w:hint="default"/>
      </w:rPr>
    </w:lvl>
    <w:lvl w:ilvl="3" w:tplc="280A0001" w:tentative="1">
      <w:start w:val="1"/>
      <w:numFmt w:val="bullet"/>
      <w:lvlText w:val=""/>
      <w:lvlJc w:val="left"/>
      <w:pPr>
        <w:ind w:left="3525" w:hanging="360"/>
      </w:pPr>
      <w:rPr>
        <w:rFonts w:ascii="Symbol" w:hAnsi="Symbol" w:hint="default"/>
      </w:rPr>
    </w:lvl>
    <w:lvl w:ilvl="4" w:tplc="280A0003" w:tentative="1">
      <w:start w:val="1"/>
      <w:numFmt w:val="bullet"/>
      <w:lvlText w:val="o"/>
      <w:lvlJc w:val="left"/>
      <w:pPr>
        <w:ind w:left="4245" w:hanging="360"/>
      </w:pPr>
      <w:rPr>
        <w:rFonts w:ascii="Courier New" w:hAnsi="Courier New" w:cs="Courier New" w:hint="default"/>
      </w:rPr>
    </w:lvl>
    <w:lvl w:ilvl="5" w:tplc="280A0005" w:tentative="1">
      <w:start w:val="1"/>
      <w:numFmt w:val="bullet"/>
      <w:lvlText w:val=""/>
      <w:lvlJc w:val="left"/>
      <w:pPr>
        <w:ind w:left="4965" w:hanging="360"/>
      </w:pPr>
      <w:rPr>
        <w:rFonts w:ascii="Wingdings" w:hAnsi="Wingdings" w:hint="default"/>
      </w:rPr>
    </w:lvl>
    <w:lvl w:ilvl="6" w:tplc="280A0001" w:tentative="1">
      <w:start w:val="1"/>
      <w:numFmt w:val="bullet"/>
      <w:lvlText w:val=""/>
      <w:lvlJc w:val="left"/>
      <w:pPr>
        <w:ind w:left="5685" w:hanging="360"/>
      </w:pPr>
      <w:rPr>
        <w:rFonts w:ascii="Symbol" w:hAnsi="Symbol" w:hint="default"/>
      </w:rPr>
    </w:lvl>
    <w:lvl w:ilvl="7" w:tplc="280A0003" w:tentative="1">
      <w:start w:val="1"/>
      <w:numFmt w:val="bullet"/>
      <w:lvlText w:val="o"/>
      <w:lvlJc w:val="left"/>
      <w:pPr>
        <w:ind w:left="6405" w:hanging="360"/>
      </w:pPr>
      <w:rPr>
        <w:rFonts w:ascii="Courier New" w:hAnsi="Courier New" w:cs="Courier New" w:hint="default"/>
      </w:rPr>
    </w:lvl>
    <w:lvl w:ilvl="8" w:tplc="280A0005" w:tentative="1">
      <w:start w:val="1"/>
      <w:numFmt w:val="bullet"/>
      <w:lvlText w:val=""/>
      <w:lvlJc w:val="left"/>
      <w:pPr>
        <w:ind w:left="7125" w:hanging="360"/>
      </w:pPr>
      <w:rPr>
        <w:rFonts w:ascii="Wingdings" w:hAnsi="Wingdings" w:hint="default"/>
      </w:rPr>
    </w:lvl>
  </w:abstractNum>
  <w:abstractNum w:abstractNumId="16" w15:restartNumberingAfterBreak="0">
    <w:nsid w:val="5B0E71BD"/>
    <w:multiLevelType w:val="hybridMultilevel"/>
    <w:tmpl w:val="8BD60200"/>
    <w:lvl w:ilvl="0" w:tplc="F8DCC008">
      <w:numFmt w:val="bullet"/>
      <w:lvlText w:val=""/>
      <w:lvlJc w:val="left"/>
      <w:pPr>
        <w:ind w:left="720" w:hanging="360"/>
      </w:pPr>
      <w:rPr>
        <w:rFonts w:ascii="Symbol" w:eastAsia="Calibri" w:hAnsi="Symbol"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7" w15:restartNumberingAfterBreak="0">
    <w:nsid w:val="5BEB17BF"/>
    <w:multiLevelType w:val="hybridMultilevel"/>
    <w:tmpl w:val="5BD6B46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5E9F4C2E"/>
    <w:multiLevelType w:val="hybridMultilevel"/>
    <w:tmpl w:val="6D38784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6BBF3B7A"/>
    <w:multiLevelType w:val="hybridMultilevel"/>
    <w:tmpl w:val="13D08EFA"/>
    <w:lvl w:ilvl="0" w:tplc="280A0009">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6CB05B80"/>
    <w:multiLevelType w:val="hybridMultilevel"/>
    <w:tmpl w:val="26EE01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6D546F46"/>
    <w:multiLevelType w:val="hybridMultilevel"/>
    <w:tmpl w:val="63CA9A2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7C639C6"/>
    <w:multiLevelType w:val="hybridMultilevel"/>
    <w:tmpl w:val="4044D4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2"/>
  </w:num>
  <w:num w:numId="4">
    <w:abstractNumId w:val="14"/>
  </w:num>
  <w:num w:numId="5">
    <w:abstractNumId w:val="11"/>
  </w:num>
  <w:num w:numId="6">
    <w:abstractNumId w:val="4"/>
  </w:num>
  <w:num w:numId="7">
    <w:abstractNumId w:val="8"/>
  </w:num>
  <w:num w:numId="8">
    <w:abstractNumId w:val="13"/>
  </w:num>
  <w:num w:numId="9">
    <w:abstractNumId w:val="7"/>
  </w:num>
  <w:num w:numId="10">
    <w:abstractNumId w:val="5"/>
  </w:num>
  <w:num w:numId="11">
    <w:abstractNumId w:val="15"/>
  </w:num>
  <w:num w:numId="12">
    <w:abstractNumId w:val="1"/>
  </w:num>
  <w:num w:numId="13">
    <w:abstractNumId w:val="18"/>
  </w:num>
  <w:num w:numId="14">
    <w:abstractNumId w:val="19"/>
  </w:num>
  <w:num w:numId="15">
    <w:abstractNumId w:val="20"/>
  </w:num>
  <w:num w:numId="16">
    <w:abstractNumId w:val="9"/>
  </w:num>
  <w:num w:numId="17">
    <w:abstractNumId w:val="0"/>
  </w:num>
  <w:num w:numId="18">
    <w:abstractNumId w:val="16"/>
  </w:num>
  <w:num w:numId="19">
    <w:abstractNumId w:val="22"/>
  </w:num>
  <w:num w:numId="20">
    <w:abstractNumId w:val="12"/>
  </w:num>
  <w:num w:numId="21">
    <w:abstractNumId w:val="21"/>
  </w:num>
  <w:num w:numId="22">
    <w:abstractNumId w:val="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PE" w:vendorID="64" w:dllVersion="6" w:nlCheck="1" w:checkStyle="1"/>
  <w:activeWritingStyle w:appName="MSWord" w:lang="en-US" w:vendorID="64" w:dllVersion="6" w:nlCheck="1" w:checkStyle="1"/>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468"/>
    <w:rsid w:val="000011DC"/>
    <w:rsid w:val="000041CE"/>
    <w:rsid w:val="00005F80"/>
    <w:rsid w:val="000108DC"/>
    <w:rsid w:val="000121BE"/>
    <w:rsid w:val="000145F7"/>
    <w:rsid w:val="000237CA"/>
    <w:rsid w:val="0002399A"/>
    <w:rsid w:val="00024CB9"/>
    <w:rsid w:val="00025149"/>
    <w:rsid w:val="00025DF1"/>
    <w:rsid w:val="00027498"/>
    <w:rsid w:val="00032256"/>
    <w:rsid w:val="00032730"/>
    <w:rsid w:val="00033977"/>
    <w:rsid w:val="0003420D"/>
    <w:rsid w:val="00035106"/>
    <w:rsid w:val="00042B2A"/>
    <w:rsid w:val="00043C58"/>
    <w:rsid w:val="000541B0"/>
    <w:rsid w:val="00055644"/>
    <w:rsid w:val="000657A5"/>
    <w:rsid w:val="00066B71"/>
    <w:rsid w:val="00066BA3"/>
    <w:rsid w:val="000741D4"/>
    <w:rsid w:val="00080342"/>
    <w:rsid w:val="000842B4"/>
    <w:rsid w:val="00091A74"/>
    <w:rsid w:val="0009442F"/>
    <w:rsid w:val="00096DBC"/>
    <w:rsid w:val="000A068A"/>
    <w:rsid w:val="000A0CD2"/>
    <w:rsid w:val="000A10A7"/>
    <w:rsid w:val="000A3B71"/>
    <w:rsid w:val="000A5874"/>
    <w:rsid w:val="000B189F"/>
    <w:rsid w:val="000B20E6"/>
    <w:rsid w:val="000B45E0"/>
    <w:rsid w:val="000B478D"/>
    <w:rsid w:val="000C05F4"/>
    <w:rsid w:val="000C2D13"/>
    <w:rsid w:val="000C32BD"/>
    <w:rsid w:val="000C3D91"/>
    <w:rsid w:val="000C5CB1"/>
    <w:rsid w:val="000D083F"/>
    <w:rsid w:val="000D1187"/>
    <w:rsid w:val="000D29E1"/>
    <w:rsid w:val="000D713A"/>
    <w:rsid w:val="000D76D1"/>
    <w:rsid w:val="000E54AC"/>
    <w:rsid w:val="000E7870"/>
    <w:rsid w:val="000E7B81"/>
    <w:rsid w:val="000E7BFB"/>
    <w:rsid w:val="000F33E3"/>
    <w:rsid w:val="000F66AB"/>
    <w:rsid w:val="000F679A"/>
    <w:rsid w:val="000F795A"/>
    <w:rsid w:val="001113BA"/>
    <w:rsid w:val="00112CC4"/>
    <w:rsid w:val="0011344D"/>
    <w:rsid w:val="00113977"/>
    <w:rsid w:val="001141AD"/>
    <w:rsid w:val="00116E29"/>
    <w:rsid w:val="001208B6"/>
    <w:rsid w:val="00124182"/>
    <w:rsid w:val="001241B2"/>
    <w:rsid w:val="00124B16"/>
    <w:rsid w:val="00125BA8"/>
    <w:rsid w:val="00125D9B"/>
    <w:rsid w:val="001268D8"/>
    <w:rsid w:val="00126EFF"/>
    <w:rsid w:val="00131F90"/>
    <w:rsid w:val="001340AB"/>
    <w:rsid w:val="00136FE4"/>
    <w:rsid w:val="001407E0"/>
    <w:rsid w:val="001535C6"/>
    <w:rsid w:val="00162745"/>
    <w:rsid w:val="001661F7"/>
    <w:rsid w:val="00166429"/>
    <w:rsid w:val="00167F82"/>
    <w:rsid w:val="00172966"/>
    <w:rsid w:val="00173FC1"/>
    <w:rsid w:val="00175B5A"/>
    <w:rsid w:val="00176998"/>
    <w:rsid w:val="00181D8C"/>
    <w:rsid w:val="0018316A"/>
    <w:rsid w:val="00183395"/>
    <w:rsid w:val="001857D7"/>
    <w:rsid w:val="001920C2"/>
    <w:rsid w:val="0019566B"/>
    <w:rsid w:val="001A14CD"/>
    <w:rsid w:val="001B0876"/>
    <w:rsid w:val="001B13F4"/>
    <w:rsid w:val="001B64E7"/>
    <w:rsid w:val="001C0AC9"/>
    <w:rsid w:val="001D57D3"/>
    <w:rsid w:val="001D5C18"/>
    <w:rsid w:val="001D7F1B"/>
    <w:rsid w:val="001E74D2"/>
    <w:rsid w:val="001F0CE7"/>
    <w:rsid w:val="001F3BD9"/>
    <w:rsid w:val="001F53CB"/>
    <w:rsid w:val="00202C9F"/>
    <w:rsid w:val="002030BD"/>
    <w:rsid w:val="00204582"/>
    <w:rsid w:val="002104A3"/>
    <w:rsid w:val="00215105"/>
    <w:rsid w:val="00217989"/>
    <w:rsid w:val="00221B38"/>
    <w:rsid w:val="00221D3A"/>
    <w:rsid w:val="00222E12"/>
    <w:rsid w:val="0023000D"/>
    <w:rsid w:val="00232674"/>
    <w:rsid w:val="00247239"/>
    <w:rsid w:val="00247C9A"/>
    <w:rsid w:val="00247E22"/>
    <w:rsid w:val="0025055A"/>
    <w:rsid w:val="00250A30"/>
    <w:rsid w:val="00252BC4"/>
    <w:rsid w:val="00253531"/>
    <w:rsid w:val="002571A9"/>
    <w:rsid w:val="00257E0C"/>
    <w:rsid w:val="00260E9A"/>
    <w:rsid w:val="0026145A"/>
    <w:rsid w:val="00263372"/>
    <w:rsid w:val="00263DAD"/>
    <w:rsid w:val="00264899"/>
    <w:rsid w:val="00264D8D"/>
    <w:rsid w:val="00266BBB"/>
    <w:rsid w:val="00267650"/>
    <w:rsid w:val="00270506"/>
    <w:rsid w:val="00274EA8"/>
    <w:rsid w:val="00277A2D"/>
    <w:rsid w:val="00280D5E"/>
    <w:rsid w:val="00284B5D"/>
    <w:rsid w:val="0028631F"/>
    <w:rsid w:val="002912A7"/>
    <w:rsid w:val="00294F2D"/>
    <w:rsid w:val="00297161"/>
    <w:rsid w:val="002A0AC6"/>
    <w:rsid w:val="002A2D2D"/>
    <w:rsid w:val="002A6465"/>
    <w:rsid w:val="002B5F65"/>
    <w:rsid w:val="002B774F"/>
    <w:rsid w:val="002B7964"/>
    <w:rsid w:val="002C1287"/>
    <w:rsid w:val="002D0D28"/>
    <w:rsid w:val="002D68FC"/>
    <w:rsid w:val="002F629D"/>
    <w:rsid w:val="0030083B"/>
    <w:rsid w:val="00304385"/>
    <w:rsid w:val="00307AAB"/>
    <w:rsid w:val="00315265"/>
    <w:rsid w:val="00321372"/>
    <w:rsid w:val="003246E6"/>
    <w:rsid w:val="00331641"/>
    <w:rsid w:val="00335796"/>
    <w:rsid w:val="003368F5"/>
    <w:rsid w:val="00337EE5"/>
    <w:rsid w:val="003408DB"/>
    <w:rsid w:val="00345A2D"/>
    <w:rsid w:val="00373997"/>
    <w:rsid w:val="00376CE8"/>
    <w:rsid w:val="00377B4C"/>
    <w:rsid w:val="0038146E"/>
    <w:rsid w:val="003908A9"/>
    <w:rsid w:val="003956D7"/>
    <w:rsid w:val="00397937"/>
    <w:rsid w:val="003A1E5A"/>
    <w:rsid w:val="003A3E53"/>
    <w:rsid w:val="003A579F"/>
    <w:rsid w:val="003B2092"/>
    <w:rsid w:val="003B2E22"/>
    <w:rsid w:val="003B5879"/>
    <w:rsid w:val="003C0370"/>
    <w:rsid w:val="003C0DFA"/>
    <w:rsid w:val="003C1162"/>
    <w:rsid w:val="003C124F"/>
    <w:rsid w:val="003C7ED5"/>
    <w:rsid w:val="003D0ED3"/>
    <w:rsid w:val="003D5335"/>
    <w:rsid w:val="003E1432"/>
    <w:rsid w:val="003E6537"/>
    <w:rsid w:val="003F1E4F"/>
    <w:rsid w:val="00403CCD"/>
    <w:rsid w:val="0041693D"/>
    <w:rsid w:val="004171B2"/>
    <w:rsid w:val="00420437"/>
    <w:rsid w:val="00424657"/>
    <w:rsid w:val="00425D28"/>
    <w:rsid w:val="004305E9"/>
    <w:rsid w:val="004357B7"/>
    <w:rsid w:val="0043628F"/>
    <w:rsid w:val="00443EF9"/>
    <w:rsid w:val="004460AE"/>
    <w:rsid w:val="004517F3"/>
    <w:rsid w:val="00453FA6"/>
    <w:rsid w:val="00453FCE"/>
    <w:rsid w:val="0045794A"/>
    <w:rsid w:val="00457B9E"/>
    <w:rsid w:val="0046218E"/>
    <w:rsid w:val="0046295F"/>
    <w:rsid w:val="00466293"/>
    <w:rsid w:val="00466A43"/>
    <w:rsid w:val="00466C7D"/>
    <w:rsid w:val="00467FD2"/>
    <w:rsid w:val="0047027F"/>
    <w:rsid w:val="00474758"/>
    <w:rsid w:val="00476690"/>
    <w:rsid w:val="0048379F"/>
    <w:rsid w:val="00491354"/>
    <w:rsid w:val="00491606"/>
    <w:rsid w:val="004925C5"/>
    <w:rsid w:val="00492D75"/>
    <w:rsid w:val="0049384C"/>
    <w:rsid w:val="00494258"/>
    <w:rsid w:val="004946F2"/>
    <w:rsid w:val="00495AD5"/>
    <w:rsid w:val="004A0936"/>
    <w:rsid w:val="004B3DD4"/>
    <w:rsid w:val="004B6664"/>
    <w:rsid w:val="004C2991"/>
    <w:rsid w:val="004C67BF"/>
    <w:rsid w:val="004D1767"/>
    <w:rsid w:val="004D3582"/>
    <w:rsid w:val="004D5588"/>
    <w:rsid w:val="004E0421"/>
    <w:rsid w:val="004E637A"/>
    <w:rsid w:val="004F28C8"/>
    <w:rsid w:val="004F61F6"/>
    <w:rsid w:val="004F6816"/>
    <w:rsid w:val="004F6B79"/>
    <w:rsid w:val="004F6F65"/>
    <w:rsid w:val="004F7645"/>
    <w:rsid w:val="00507E40"/>
    <w:rsid w:val="0051072E"/>
    <w:rsid w:val="00515BDD"/>
    <w:rsid w:val="00517A74"/>
    <w:rsid w:val="00520A61"/>
    <w:rsid w:val="00521668"/>
    <w:rsid w:val="005265D1"/>
    <w:rsid w:val="005275F9"/>
    <w:rsid w:val="00533C2B"/>
    <w:rsid w:val="00536E25"/>
    <w:rsid w:val="00537664"/>
    <w:rsid w:val="00543D3F"/>
    <w:rsid w:val="00544E74"/>
    <w:rsid w:val="00547227"/>
    <w:rsid w:val="00554428"/>
    <w:rsid w:val="0055600A"/>
    <w:rsid w:val="00557670"/>
    <w:rsid w:val="00560AC4"/>
    <w:rsid w:val="00562F4C"/>
    <w:rsid w:val="005703F6"/>
    <w:rsid w:val="00576B40"/>
    <w:rsid w:val="005772BE"/>
    <w:rsid w:val="00586226"/>
    <w:rsid w:val="00590DE4"/>
    <w:rsid w:val="00592C74"/>
    <w:rsid w:val="00597FEA"/>
    <w:rsid w:val="005A328A"/>
    <w:rsid w:val="005A412D"/>
    <w:rsid w:val="005B1569"/>
    <w:rsid w:val="005B2600"/>
    <w:rsid w:val="005B3AB0"/>
    <w:rsid w:val="005B4F53"/>
    <w:rsid w:val="005B78EA"/>
    <w:rsid w:val="005C3A48"/>
    <w:rsid w:val="005C4B9F"/>
    <w:rsid w:val="005D1305"/>
    <w:rsid w:val="005D45E4"/>
    <w:rsid w:val="005D4663"/>
    <w:rsid w:val="005D4F66"/>
    <w:rsid w:val="005E0972"/>
    <w:rsid w:val="005E3243"/>
    <w:rsid w:val="005E4267"/>
    <w:rsid w:val="005E4D73"/>
    <w:rsid w:val="005E5F50"/>
    <w:rsid w:val="005F3DA2"/>
    <w:rsid w:val="005F505F"/>
    <w:rsid w:val="0060053C"/>
    <w:rsid w:val="006105FB"/>
    <w:rsid w:val="00611129"/>
    <w:rsid w:val="00614CCD"/>
    <w:rsid w:val="00616EF8"/>
    <w:rsid w:val="00617168"/>
    <w:rsid w:val="00626423"/>
    <w:rsid w:val="00631B40"/>
    <w:rsid w:val="00640AB8"/>
    <w:rsid w:val="0064104E"/>
    <w:rsid w:val="006468CF"/>
    <w:rsid w:val="0065499C"/>
    <w:rsid w:val="00663485"/>
    <w:rsid w:val="00666D94"/>
    <w:rsid w:val="00681001"/>
    <w:rsid w:val="00682F90"/>
    <w:rsid w:val="006838BF"/>
    <w:rsid w:val="00685760"/>
    <w:rsid w:val="00690183"/>
    <w:rsid w:val="0069077C"/>
    <w:rsid w:val="00696C49"/>
    <w:rsid w:val="0069729E"/>
    <w:rsid w:val="006A1808"/>
    <w:rsid w:val="006A32F5"/>
    <w:rsid w:val="006A4EB9"/>
    <w:rsid w:val="006A75FD"/>
    <w:rsid w:val="006B4908"/>
    <w:rsid w:val="006B7AC3"/>
    <w:rsid w:val="006C0184"/>
    <w:rsid w:val="006C2F99"/>
    <w:rsid w:val="006C5123"/>
    <w:rsid w:val="006D1388"/>
    <w:rsid w:val="006D28B9"/>
    <w:rsid w:val="006D41EF"/>
    <w:rsid w:val="006E7955"/>
    <w:rsid w:val="006F1EED"/>
    <w:rsid w:val="006F20B5"/>
    <w:rsid w:val="0070138C"/>
    <w:rsid w:val="00706A16"/>
    <w:rsid w:val="00710DE4"/>
    <w:rsid w:val="007118B4"/>
    <w:rsid w:val="00712B25"/>
    <w:rsid w:val="00713A33"/>
    <w:rsid w:val="00713C02"/>
    <w:rsid w:val="0071431E"/>
    <w:rsid w:val="00723EF2"/>
    <w:rsid w:val="00731FC8"/>
    <w:rsid w:val="00732526"/>
    <w:rsid w:val="007341B6"/>
    <w:rsid w:val="00734286"/>
    <w:rsid w:val="0073522B"/>
    <w:rsid w:val="00740D03"/>
    <w:rsid w:val="007430D7"/>
    <w:rsid w:val="007451D1"/>
    <w:rsid w:val="0075340A"/>
    <w:rsid w:val="00753E5F"/>
    <w:rsid w:val="00754D0D"/>
    <w:rsid w:val="00765D74"/>
    <w:rsid w:val="0076795A"/>
    <w:rsid w:val="00772743"/>
    <w:rsid w:val="007728EF"/>
    <w:rsid w:val="0078189A"/>
    <w:rsid w:val="00782160"/>
    <w:rsid w:val="00791207"/>
    <w:rsid w:val="00791A6F"/>
    <w:rsid w:val="00796547"/>
    <w:rsid w:val="00797ECF"/>
    <w:rsid w:val="007A039B"/>
    <w:rsid w:val="007A12EF"/>
    <w:rsid w:val="007A423C"/>
    <w:rsid w:val="007A6AB9"/>
    <w:rsid w:val="007A764B"/>
    <w:rsid w:val="007B2EE3"/>
    <w:rsid w:val="007B3116"/>
    <w:rsid w:val="007C1F08"/>
    <w:rsid w:val="007D391C"/>
    <w:rsid w:val="007D6321"/>
    <w:rsid w:val="007E026E"/>
    <w:rsid w:val="007E43BB"/>
    <w:rsid w:val="007E48D1"/>
    <w:rsid w:val="007E5E53"/>
    <w:rsid w:val="007E76EC"/>
    <w:rsid w:val="007F2B79"/>
    <w:rsid w:val="007F657E"/>
    <w:rsid w:val="00801F30"/>
    <w:rsid w:val="00801F4B"/>
    <w:rsid w:val="008073E0"/>
    <w:rsid w:val="008076F1"/>
    <w:rsid w:val="00810434"/>
    <w:rsid w:val="008107C0"/>
    <w:rsid w:val="008118EC"/>
    <w:rsid w:val="008129CE"/>
    <w:rsid w:val="008153C4"/>
    <w:rsid w:val="00816460"/>
    <w:rsid w:val="00820D19"/>
    <w:rsid w:val="008227E2"/>
    <w:rsid w:val="00830468"/>
    <w:rsid w:val="008319ED"/>
    <w:rsid w:val="008429BE"/>
    <w:rsid w:val="0084653F"/>
    <w:rsid w:val="00846724"/>
    <w:rsid w:val="008537AE"/>
    <w:rsid w:val="00855279"/>
    <w:rsid w:val="0086117B"/>
    <w:rsid w:val="008724B2"/>
    <w:rsid w:val="008801CE"/>
    <w:rsid w:val="00884151"/>
    <w:rsid w:val="00884543"/>
    <w:rsid w:val="008A09CA"/>
    <w:rsid w:val="008A1BD7"/>
    <w:rsid w:val="008A1D0F"/>
    <w:rsid w:val="008A461D"/>
    <w:rsid w:val="008A5D14"/>
    <w:rsid w:val="008A6489"/>
    <w:rsid w:val="008A7706"/>
    <w:rsid w:val="008B22A9"/>
    <w:rsid w:val="008B2F44"/>
    <w:rsid w:val="008B604A"/>
    <w:rsid w:val="008C0694"/>
    <w:rsid w:val="008C11AB"/>
    <w:rsid w:val="008C442E"/>
    <w:rsid w:val="008C61D7"/>
    <w:rsid w:val="008D2FCD"/>
    <w:rsid w:val="008D35DA"/>
    <w:rsid w:val="008D4C67"/>
    <w:rsid w:val="008D544A"/>
    <w:rsid w:val="008D61FA"/>
    <w:rsid w:val="008F3CE2"/>
    <w:rsid w:val="008F7E83"/>
    <w:rsid w:val="00906BF1"/>
    <w:rsid w:val="00910720"/>
    <w:rsid w:val="00912195"/>
    <w:rsid w:val="009133C3"/>
    <w:rsid w:val="009175B0"/>
    <w:rsid w:val="009177FB"/>
    <w:rsid w:val="00917CDE"/>
    <w:rsid w:val="0092388D"/>
    <w:rsid w:val="00923B51"/>
    <w:rsid w:val="009362E2"/>
    <w:rsid w:val="00936324"/>
    <w:rsid w:val="00936D08"/>
    <w:rsid w:val="00937839"/>
    <w:rsid w:val="0094030D"/>
    <w:rsid w:val="00942F23"/>
    <w:rsid w:val="0094401B"/>
    <w:rsid w:val="00945BBC"/>
    <w:rsid w:val="009462D0"/>
    <w:rsid w:val="00946A34"/>
    <w:rsid w:val="0095019E"/>
    <w:rsid w:val="00952335"/>
    <w:rsid w:val="00956F01"/>
    <w:rsid w:val="00960BF0"/>
    <w:rsid w:val="009623B4"/>
    <w:rsid w:val="009674B1"/>
    <w:rsid w:val="00971864"/>
    <w:rsid w:val="00971F8A"/>
    <w:rsid w:val="00974459"/>
    <w:rsid w:val="00974707"/>
    <w:rsid w:val="00983533"/>
    <w:rsid w:val="00984FFB"/>
    <w:rsid w:val="009854F8"/>
    <w:rsid w:val="00990A0C"/>
    <w:rsid w:val="009972ED"/>
    <w:rsid w:val="009A071E"/>
    <w:rsid w:val="009A14C2"/>
    <w:rsid w:val="009A410D"/>
    <w:rsid w:val="009A57DC"/>
    <w:rsid w:val="009B14C4"/>
    <w:rsid w:val="009B1883"/>
    <w:rsid w:val="009B3855"/>
    <w:rsid w:val="009B4F78"/>
    <w:rsid w:val="009C1ADA"/>
    <w:rsid w:val="009C4509"/>
    <w:rsid w:val="009D0CCA"/>
    <w:rsid w:val="009D1815"/>
    <w:rsid w:val="009D576D"/>
    <w:rsid w:val="009D6A23"/>
    <w:rsid w:val="009D7441"/>
    <w:rsid w:val="009E0486"/>
    <w:rsid w:val="009E7B62"/>
    <w:rsid w:val="009F3064"/>
    <w:rsid w:val="009F3DB7"/>
    <w:rsid w:val="009F6E0D"/>
    <w:rsid w:val="00A013B0"/>
    <w:rsid w:val="00A02D8B"/>
    <w:rsid w:val="00A0570B"/>
    <w:rsid w:val="00A078B2"/>
    <w:rsid w:val="00A07B3E"/>
    <w:rsid w:val="00A15765"/>
    <w:rsid w:val="00A21782"/>
    <w:rsid w:val="00A27CE4"/>
    <w:rsid w:val="00A37C9F"/>
    <w:rsid w:val="00A40920"/>
    <w:rsid w:val="00A5003C"/>
    <w:rsid w:val="00A50832"/>
    <w:rsid w:val="00A570D9"/>
    <w:rsid w:val="00A57AEC"/>
    <w:rsid w:val="00A661A0"/>
    <w:rsid w:val="00A7084D"/>
    <w:rsid w:val="00A7089F"/>
    <w:rsid w:val="00A72F42"/>
    <w:rsid w:val="00A74193"/>
    <w:rsid w:val="00A75AC3"/>
    <w:rsid w:val="00A80EF3"/>
    <w:rsid w:val="00A8199D"/>
    <w:rsid w:val="00A82E05"/>
    <w:rsid w:val="00A83D33"/>
    <w:rsid w:val="00A8448E"/>
    <w:rsid w:val="00A95011"/>
    <w:rsid w:val="00A97C29"/>
    <w:rsid w:val="00AA1C8E"/>
    <w:rsid w:val="00AA55CF"/>
    <w:rsid w:val="00AA7514"/>
    <w:rsid w:val="00AA7B95"/>
    <w:rsid w:val="00AB5E50"/>
    <w:rsid w:val="00AB7E1D"/>
    <w:rsid w:val="00AC233B"/>
    <w:rsid w:val="00AC241B"/>
    <w:rsid w:val="00AC2C1A"/>
    <w:rsid w:val="00AC5807"/>
    <w:rsid w:val="00AD04E3"/>
    <w:rsid w:val="00AD60CD"/>
    <w:rsid w:val="00AD7C8F"/>
    <w:rsid w:val="00AE266D"/>
    <w:rsid w:val="00AE6D81"/>
    <w:rsid w:val="00AF632B"/>
    <w:rsid w:val="00B036DD"/>
    <w:rsid w:val="00B12AF9"/>
    <w:rsid w:val="00B13E91"/>
    <w:rsid w:val="00B14960"/>
    <w:rsid w:val="00B15CA0"/>
    <w:rsid w:val="00B205CB"/>
    <w:rsid w:val="00B265DD"/>
    <w:rsid w:val="00B27A4D"/>
    <w:rsid w:val="00B34E15"/>
    <w:rsid w:val="00B3711D"/>
    <w:rsid w:val="00B40259"/>
    <w:rsid w:val="00B43948"/>
    <w:rsid w:val="00B45D10"/>
    <w:rsid w:val="00B47B1E"/>
    <w:rsid w:val="00B51BF7"/>
    <w:rsid w:val="00B52E8F"/>
    <w:rsid w:val="00B52F21"/>
    <w:rsid w:val="00B56D37"/>
    <w:rsid w:val="00B60C53"/>
    <w:rsid w:val="00B62860"/>
    <w:rsid w:val="00B62C9F"/>
    <w:rsid w:val="00B62FAD"/>
    <w:rsid w:val="00B63977"/>
    <w:rsid w:val="00B66AA5"/>
    <w:rsid w:val="00B7171A"/>
    <w:rsid w:val="00B74640"/>
    <w:rsid w:val="00B7663B"/>
    <w:rsid w:val="00B767A6"/>
    <w:rsid w:val="00B807D8"/>
    <w:rsid w:val="00B85820"/>
    <w:rsid w:val="00BA7220"/>
    <w:rsid w:val="00BB2CAB"/>
    <w:rsid w:val="00BC0C9D"/>
    <w:rsid w:val="00BC2047"/>
    <w:rsid w:val="00BD07D4"/>
    <w:rsid w:val="00BD5D5A"/>
    <w:rsid w:val="00BD5DB0"/>
    <w:rsid w:val="00BD63B7"/>
    <w:rsid w:val="00BD6C20"/>
    <w:rsid w:val="00BF2271"/>
    <w:rsid w:val="00BF2C5D"/>
    <w:rsid w:val="00BF3843"/>
    <w:rsid w:val="00BF4C28"/>
    <w:rsid w:val="00BF56F6"/>
    <w:rsid w:val="00C027F1"/>
    <w:rsid w:val="00C11E08"/>
    <w:rsid w:val="00C12B49"/>
    <w:rsid w:val="00C14FA8"/>
    <w:rsid w:val="00C15BC6"/>
    <w:rsid w:val="00C17C40"/>
    <w:rsid w:val="00C20F20"/>
    <w:rsid w:val="00C22BC6"/>
    <w:rsid w:val="00C2779A"/>
    <w:rsid w:val="00C404A6"/>
    <w:rsid w:val="00C521AB"/>
    <w:rsid w:val="00C53B34"/>
    <w:rsid w:val="00C53CDB"/>
    <w:rsid w:val="00C53D94"/>
    <w:rsid w:val="00C53E8C"/>
    <w:rsid w:val="00C56C34"/>
    <w:rsid w:val="00C60A6F"/>
    <w:rsid w:val="00C60C7B"/>
    <w:rsid w:val="00C6231E"/>
    <w:rsid w:val="00C62AE0"/>
    <w:rsid w:val="00C62C9E"/>
    <w:rsid w:val="00C64717"/>
    <w:rsid w:val="00C7149A"/>
    <w:rsid w:val="00C80117"/>
    <w:rsid w:val="00C80284"/>
    <w:rsid w:val="00C815DA"/>
    <w:rsid w:val="00C90A8C"/>
    <w:rsid w:val="00C9120C"/>
    <w:rsid w:val="00C9493F"/>
    <w:rsid w:val="00CA56B6"/>
    <w:rsid w:val="00CA6035"/>
    <w:rsid w:val="00CB131E"/>
    <w:rsid w:val="00CB48B1"/>
    <w:rsid w:val="00CC12E9"/>
    <w:rsid w:val="00CC2167"/>
    <w:rsid w:val="00CC3A8F"/>
    <w:rsid w:val="00CE0541"/>
    <w:rsid w:val="00CE2013"/>
    <w:rsid w:val="00CE423E"/>
    <w:rsid w:val="00CE563F"/>
    <w:rsid w:val="00CE68D0"/>
    <w:rsid w:val="00CE6B22"/>
    <w:rsid w:val="00CF1D87"/>
    <w:rsid w:val="00CF296A"/>
    <w:rsid w:val="00CF52E9"/>
    <w:rsid w:val="00D024BA"/>
    <w:rsid w:val="00D038D5"/>
    <w:rsid w:val="00D03CE8"/>
    <w:rsid w:val="00D049AB"/>
    <w:rsid w:val="00D06939"/>
    <w:rsid w:val="00D10C0E"/>
    <w:rsid w:val="00D11A9B"/>
    <w:rsid w:val="00D1420A"/>
    <w:rsid w:val="00D1704C"/>
    <w:rsid w:val="00D20774"/>
    <w:rsid w:val="00D21B4C"/>
    <w:rsid w:val="00D320C0"/>
    <w:rsid w:val="00D37427"/>
    <w:rsid w:val="00D425C8"/>
    <w:rsid w:val="00D4327F"/>
    <w:rsid w:val="00D435A7"/>
    <w:rsid w:val="00D47B09"/>
    <w:rsid w:val="00D47C46"/>
    <w:rsid w:val="00D47EBB"/>
    <w:rsid w:val="00D5761F"/>
    <w:rsid w:val="00D60B7D"/>
    <w:rsid w:val="00D6365E"/>
    <w:rsid w:val="00D66187"/>
    <w:rsid w:val="00D6752B"/>
    <w:rsid w:val="00D71A77"/>
    <w:rsid w:val="00D71FDA"/>
    <w:rsid w:val="00D726E1"/>
    <w:rsid w:val="00D7508A"/>
    <w:rsid w:val="00D763B8"/>
    <w:rsid w:val="00D84768"/>
    <w:rsid w:val="00D941D4"/>
    <w:rsid w:val="00D970F0"/>
    <w:rsid w:val="00DA1742"/>
    <w:rsid w:val="00DA2FAA"/>
    <w:rsid w:val="00DA3FA5"/>
    <w:rsid w:val="00DA6423"/>
    <w:rsid w:val="00DA6F32"/>
    <w:rsid w:val="00DB2C51"/>
    <w:rsid w:val="00DB4E59"/>
    <w:rsid w:val="00DB5129"/>
    <w:rsid w:val="00DC03CE"/>
    <w:rsid w:val="00DC416A"/>
    <w:rsid w:val="00DC4CAB"/>
    <w:rsid w:val="00DC7F1F"/>
    <w:rsid w:val="00DD09CD"/>
    <w:rsid w:val="00DD598D"/>
    <w:rsid w:val="00DE215A"/>
    <w:rsid w:val="00DF0C14"/>
    <w:rsid w:val="00DF412E"/>
    <w:rsid w:val="00DF45F1"/>
    <w:rsid w:val="00E0064A"/>
    <w:rsid w:val="00E02470"/>
    <w:rsid w:val="00E0501F"/>
    <w:rsid w:val="00E11CA3"/>
    <w:rsid w:val="00E145C7"/>
    <w:rsid w:val="00E14A73"/>
    <w:rsid w:val="00E17F17"/>
    <w:rsid w:val="00E25A38"/>
    <w:rsid w:val="00E31DA5"/>
    <w:rsid w:val="00E31FFC"/>
    <w:rsid w:val="00E33BD9"/>
    <w:rsid w:val="00E4037D"/>
    <w:rsid w:val="00E43B0C"/>
    <w:rsid w:val="00E46001"/>
    <w:rsid w:val="00E46E7E"/>
    <w:rsid w:val="00E50DC5"/>
    <w:rsid w:val="00E51CE1"/>
    <w:rsid w:val="00E53A7B"/>
    <w:rsid w:val="00E5696D"/>
    <w:rsid w:val="00E62BD8"/>
    <w:rsid w:val="00E62CD1"/>
    <w:rsid w:val="00E63650"/>
    <w:rsid w:val="00E65A9B"/>
    <w:rsid w:val="00E66059"/>
    <w:rsid w:val="00E6659D"/>
    <w:rsid w:val="00E713CC"/>
    <w:rsid w:val="00E7260E"/>
    <w:rsid w:val="00E76D7F"/>
    <w:rsid w:val="00E810AA"/>
    <w:rsid w:val="00E82FB9"/>
    <w:rsid w:val="00E83FC0"/>
    <w:rsid w:val="00E911EA"/>
    <w:rsid w:val="00E938CF"/>
    <w:rsid w:val="00E96ED7"/>
    <w:rsid w:val="00E97012"/>
    <w:rsid w:val="00EA1886"/>
    <w:rsid w:val="00EA221F"/>
    <w:rsid w:val="00EA3E8F"/>
    <w:rsid w:val="00EA759D"/>
    <w:rsid w:val="00EB4129"/>
    <w:rsid w:val="00EB493C"/>
    <w:rsid w:val="00EB500A"/>
    <w:rsid w:val="00EB7449"/>
    <w:rsid w:val="00EB79ED"/>
    <w:rsid w:val="00ED24E6"/>
    <w:rsid w:val="00ED78DD"/>
    <w:rsid w:val="00EE01EC"/>
    <w:rsid w:val="00EE0C2E"/>
    <w:rsid w:val="00EE3123"/>
    <w:rsid w:val="00EE4901"/>
    <w:rsid w:val="00EE4CE0"/>
    <w:rsid w:val="00EF01DF"/>
    <w:rsid w:val="00EF4566"/>
    <w:rsid w:val="00EF6711"/>
    <w:rsid w:val="00EF74F2"/>
    <w:rsid w:val="00EF7E40"/>
    <w:rsid w:val="00F01045"/>
    <w:rsid w:val="00F061A9"/>
    <w:rsid w:val="00F10214"/>
    <w:rsid w:val="00F127F7"/>
    <w:rsid w:val="00F1702A"/>
    <w:rsid w:val="00F23A36"/>
    <w:rsid w:val="00F272B8"/>
    <w:rsid w:val="00F27B4F"/>
    <w:rsid w:val="00F310CA"/>
    <w:rsid w:val="00F34504"/>
    <w:rsid w:val="00F37406"/>
    <w:rsid w:val="00F44237"/>
    <w:rsid w:val="00F516E7"/>
    <w:rsid w:val="00F51F63"/>
    <w:rsid w:val="00F569BC"/>
    <w:rsid w:val="00F60B85"/>
    <w:rsid w:val="00F649FF"/>
    <w:rsid w:val="00F67CF2"/>
    <w:rsid w:val="00F705A1"/>
    <w:rsid w:val="00F7551B"/>
    <w:rsid w:val="00F76263"/>
    <w:rsid w:val="00F769FF"/>
    <w:rsid w:val="00F76CD9"/>
    <w:rsid w:val="00F80CDB"/>
    <w:rsid w:val="00F81013"/>
    <w:rsid w:val="00F83128"/>
    <w:rsid w:val="00F86A7A"/>
    <w:rsid w:val="00F87991"/>
    <w:rsid w:val="00F932B7"/>
    <w:rsid w:val="00F94574"/>
    <w:rsid w:val="00F94EF7"/>
    <w:rsid w:val="00F962F5"/>
    <w:rsid w:val="00FA0AC8"/>
    <w:rsid w:val="00FA0D26"/>
    <w:rsid w:val="00FA4CE4"/>
    <w:rsid w:val="00FA59B7"/>
    <w:rsid w:val="00FB2DFC"/>
    <w:rsid w:val="00FB4443"/>
    <w:rsid w:val="00FB6287"/>
    <w:rsid w:val="00FB66E6"/>
    <w:rsid w:val="00FB6B4C"/>
    <w:rsid w:val="00FC293C"/>
    <w:rsid w:val="00FC6FB1"/>
    <w:rsid w:val="00FD294C"/>
    <w:rsid w:val="00FD6626"/>
    <w:rsid w:val="00FD7EC4"/>
    <w:rsid w:val="00FE48BE"/>
    <w:rsid w:val="00FF16A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FDFA3C"/>
  <w15:docId w15:val="{F9865F23-E1E4-4392-A6F0-F90933A17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1F6"/>
    <w:rPr>
      <w:sz w:val="24"/>
      <w:szCs w:val="24"/>
      <w:lang w:val="es-ES" w:eastAsia="es-ES"/>
    </w:rPr>
  </w:style>
  <w:style w:type="paragraph" w:styleId="Ttulo1">
    <w:name w:val="heading 1"/>
    <w:basedOn w:val="Normal"/>
    <w:next w:val="Normal"/>
    <w:qFormat/>
    <w:rsid w:val="007B2EE3"/>
    <w:pPr>
      <w:keepNext/>
      <w:jc w:val="center"/>
      <w:outlineLvl w:val="0"/>
    </w:pPr>
    <w:rPr>
      <w:rFonts w:ascii="Arial" w:hAnsi="Arial"/>
      <w:b/>
      <w:sz w:val="22"/>
      <w:lang w:val="es-MX"/>
    </w:rPr>
  </w:style>
  <w:style w:type="paragraph" w:styleId="Ttulo4">
    <w:name w:val="heading 4"/>
    <w:basedOn w:val="Normal"/>
    <w:next w:val="Normal"/>
    <w:link w:val="Ttulo4Car"/>
    <w:uiPriority w:val="9"/>
    <w:unhideWhenUsed/>
    <w:qFormat/>
    <w:rsid w:val="005E324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s-PE"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7B2EE3"/>
    <w:pPr>
      <w:jc w:val="center"/>
    </w:pPr>
    <w:rPr>
      <w:rFonts w:ascii="Arial" w:hAnsi="Arial"/>
      <w:lang w:val="es-MX"/>
    </w:rPr>
  </w:style>
  <w:style w:type="paragraph" w:styleId="Textoindependiente2">
    <w:name w:val="Body Text 2"/>
    <w:basedOn w:val="Normal"/>
    <w:rsid w:val="007B2EE3"/>
    <w:pPr>
      <w:jc w:val="both"/>
    </w:pPr>
    <w:rPr>
      <w:rFonts w:ascii="Arial" w:hAnsi="Arial"/>
      <w:lang w:val="es-MX"/>
    </w:rPr>
  </w:style>
  <w:style w:type="paragraph" w:styleId="Sangradetextonormal">
    <w:name w:val="Body Text Indent"/>
    <w:basedOn w:val="Normal"/>
    <w:link w:val="SangradetextonormalCar"/>
    <w:rsid w:val="007B2EE3"/>
    <w:pPr>
      <w:ind w:left="2835" w:hanging="2835"/>
      <w:jc w:val="both"/>
    </w:pPr>
    <w:rPr>
      <w:rFonts w:ascii="Arial" w:hAnsi="Arial"/>
      <w:lang w:val="es-MX"/>
    </w:rPr>
  </w:style>
  <w:style w:type="paragraph" w:styleId="Encabezado">
    <w:name w:val="header"/>
    <w:basedOn w:val="Normal"/>
    <w:rsid w:val="007B2EE3"/>
    <w:pPr>
      <w:tabs>
        <w:tab w:val="center" w:pos="4419"/>
        <w:tab w:val="right" w:pos="8838"/>
      </w:tabs>
    </w:pPr>
  </w:style>
  <w:style w:type="paragraph" w:styleId="Piedepgina">
    <w:name w:val="footer"/>
    <w:basedOn w:val="Normal"/>
    <w:rsid w:val="004F61F6"/>
    <w:pPr>
      <w:tabs>
        <w:tab w:val="center" w:pos="4419"/>
        <w:tab w:val="right" w:pos="8838"/>
      </w:tabs>
    </w:pPr>
  </w:style>
  <w:style w:type="table" w:styleId="Tablaconcuadrcula">
    <w:name w:val="Table Grid"/>
    <w:basedOn w:val="Tablanormal"/>
    <w:rsid w:val="004F6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C60C7B"/>
    <w:rPr>
      <w:rFonts w:ascii="Tahoma" w:hAnsi="Tahoma" w:cs="Tahoma"/>
      <w:sz w:val="16"/>
      <w:szCs w:val="16"/>
    </w:rPr>
  </w:style>
  <w:style w:type="character" w:styleId="nfasis">
    <w:name w:val="Emphasis"/>
    <w:basedOn w:val="Fuentedeprrafopredeter"/>
    <w:qFormat/>
    <w:rsid w:val="00696C49"/>
    <w:rPr>
      <w:i/>
      <w:iCs/>
    </w:rPr>
  </w:style>
  <w:style w:type="character" w:styleId="Nmerodepgina">
    <w:name w:val="page number"/>
    <w:basedOn w:val="Fuentedeprrafopredeter"/>
    <w:rsid w:val="00E14A73"/>
  </w:style>
  <w:style w:type="character" w:styleId="Textoennegrita">
    <w:name w:val="Strong"/>
    <w:basedOn w:val="Fuentedeprrafopredeter"/>
    <w:qFormat/>
    <w:rsid w:val="00E31DA5"/>
    <w:rPr>
      <w:b/>
      <w:bCs/>
    </w:rPr>
  </w:style>
  <w:style w:type="paragraph" w:styleId="Prrafodelista">
    <w:name w:val="List Paragraph"/>
    <w:basedOn w:val="Normal"/>
    <w:uiPriority w:val="34"/>
    <w:qFormat/>
    <w:rsid w:val="0018316A"/>
    <w:pPr>
      <w:ind w:left="720"/>
      <w:contextualSpacing/>
    </w:pPr>
  </w:style>
  <w:style w:type="character" w:styleId="Refdecomentario">
    <w:name w:val="annotation reference"/>
    <w:basedOn w:val="Fuentedeprrafopredeter"/>
    <w:rsid w:val="003368F5"/>
    <w:rPr>
      <w:sz w:val="16"/>
      <w:szCs w:val="16"/>
    </w:rPr>
  </w:style>
  <w:style w:type="paragraph" w:styleId="Textocomentario">
    <w:name w:val="annotation text"/>
    <w:basedOn w:val="Normal"/>
    <w:link w:val="TextocomentarioCar"/>
    <w:rsid w:val="003368F5"/>
    <w:rPr>
      <w:sz w:val="20"/>
      <w:szCs w:val="20"/>
    </w:rPr>
  </w:style>
  <w:style w:type="character" w:customStyle="1" w:styleId="TextocomentarioCar">
    <w:name w:val="Texto comentario Car"/>
    <w:basedOn w:val="Fuentedeprrafopredeter"/>
    <w:link w:val="Textocomentario"/>
    <w:rsid w:val="003368F5"/>
    <w:rPr>
      <w:lang w:val="es-ES" w:eastAsia="es-ES"/>
    </w:rPr>
  </w:style>
  <w:style w:type="paragraph" w:styleId="Subttulo">
    <w:name w:val="Subtitle"/>
    <w:basedOn w:val="Normal"/>
    <w:next w:val="Normal"/>
    <w:link w:val="SubttuloCar"/>
    <w:qFormat/>
    <w:rsid w:val="00C56C34"/>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C56C34"/>
    <w:rPr>
      <w:rFonts w:asciiTheme="majorHAnsi" w:eastAsiaTheme="majorEastAsia" w:hAnsiTheme="majorHAnsi" w:cstheme="majorBidi"/>
      <w:i/>
      <w:iCs/>
      <w:color w:val="4F81BD" w:themeColor="accent1"/>
      <w:spacing w:val="15"/>
      <w:sz w:val="24"/>
      <w:szCs w:val="24"/>
      <w:lang w:val="es-ES" w:eastAsia="es-ES"/>
    </w:rPr>
  </w:style>
  <w:style w:type="character" w:customStyle="1" w:styleId="SangradetextonormalCar">
    <w:name w:val="Sangría de texto normal Car"/>
    <w:basedOn w:val="Fuentedeprrafopredeter"/>
    <w:link w:val="Sangradetextonormal"/>
    <w:rsid w:val="00DC03CE"/>
    <w:rPr>
      <w:rFonts w:ascii="Arial" w:hAnsi="Arial"/>
      <w:sz w:val="24"/>
      <w:szCs w:val="24"/>
      <w:lang w:val="es-MX" w:eastAsia="es-ES"/>
    </w:rPr>
  </w:style>
  <w:style w:type="character" w:customStyle="1" w:styleId="Ttulo4Car">
    <w:name w:val="Título 4 Car"/>
    <w:basedOn w:val="Fuentedeprrafopredeter"/>
    <w:link w:val="Ttulo4"/>
    <w:uiPriority w:val="9"/>
    <w:rsid w:val="005E3243"/>
    <w:rPr>
      <w:rFonts w:asciiTheme="majorHAnsi" w:eastAsiaTheme="majorEastAsia" w:hAnsiTheme="majorHAnsi" w:cstheme="majorBidi"/>
      <w:b/>
      <w:bCs/>
      <w:i/>
      <w:iCs/>
      <w:color w:val="4F81BD" w:themeColor="accent1"/>
      <w:sz w:val="22"/>
      <w:szCs w:val="22"/>
      <w:lang w:eastAsia="en-US"/>
    </w:rPr>
  </w:style>
  <w:style w:type="paragraph" w:customStyle="1" w:styleId="Default">
    <w:name w:val="Default"/>
    <w:rsid w:val="003956D7"/>
    <w:pPr>
      <w:autoSpaceDE w:val="0"/>
      <w:autoSpaceDN w:val="0"/>
      <w:adjustRightInd w:val="0"/>
    </w:pPr>
    <w:rPr>
      <w:rFonts w:ascii="Arial" w:hAnsi="Arial" w:cs="Arial"/>
      <w:color w:val="000000"/>
      <w:sz w:val="24"/>
      <w:szCs w:val="24"/>
    </w:rPr>
  </w:style>
  <w:style w:type="paragraph" w:styleId="Textoindependiente">
    <w:name w:val="Body Text"/>
    <w:basedOn w:val="Normal"/>
    <w:link w:val="TextoindependienteCar"/>
    <w:semiHidden/>
    <w:unhideWhenUsed/>
    <w:rsid w:val="00FF16AA"/>
    <w:pPr>
      <w:spacing w:after="120"/>
    </w:pPr>
  </w:style>
  <w:style w:type="character" w:customStyle="1" w:styleId="TextoindependienteCar">
    <w:name w:val="Texto independiente Car"/>
    <w:basedOn w:val="Fuentedeprrafopredeter"/>
    <w:link w:val="Textoindependiente"/>
    <w:semiHidden/>
    <w:rsid w:val="00FF16AA"/>
    <w:rPr>
      <w:sz w:val="24"/>
      <w:szCs w:val="24"/>
      <w:lang w:val="es-ES" w:eastAsia="es-ES"/>
    </w:r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f"/>
    <w:basedOn w:val="Normal"/>
    <w:link w:val="TextonotapieCar"/>
    <w:uiPriority w:val="99"/>
    <w:unhideWhenUsed/>
    <w:rsid w:val="0046218E"/>
    <w:rPr>
      <w:sz w:val="20"/>
      <w:szCs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uiPriority w:val="99"/>
    <w:rsid w:val="0046218E"/>
    <w:rPr>
      <w:lang w:val="es-ES" w:eastAsia="es-ES"/>
    </w:rPr>
  </w:style>
  <w:style w:type="character" w:styleId="Refdenotaalpie">
    <w:name w:val="footnote reference"/>
    <w:aliases w:val="FC,16 Point,Superscript 6 Point"/>
    <w:basedOn w:val="Fuentedeprrafopredeter"/>
    <w:unhideWhenUsed/>
    <w:rsid w:val="0046218E"/>
    <w:rPr>
      <w:vertAlign w:val="superscript"/>
    </w:rPr>
  </w:style>
  <w:style w:type="paragraph" w:customStyle="1" w:styleId="Normal2">
    <w:name w:val="Normal 2"/>
    <w:basedOn w:val="Normal"/>
    <w:link w:val="Normal2Car"/>
    <w:qFormat/>
    <w:rsid w:val="00043C58"/>
    <w:pPr>
      <w:ind w:left="851"/>
      <w:jc w:val="both"/>
    </w:pPr>
    <w:rPr>
      <w:rFonts w:ascii="Arial" w:hAnsi="Arial" w:cs="Arial"/>
      <w:sz w:val="20"/>
      <w:szCs w:val="20"/>
    </w:rPr>
  </w:style>
  <w:style w:type="character" w:customStyle="1" w:styleId="Normal2Car">
    <w:name w:val="Normal 2 Car"/>
    <w:basedOn w:val="Fuentedeprrafopredeter"/>
    <w:link w:val="Normal2"/>
    <w:rsid w:val="00043C58"/>
    <w:rPr>
      <w:rFonts w:ascii="Arial" w:hAnsi="Arial" w:cs="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00840">
      <w:bodyDiv w:val="1"/>
      <w:marLeft w:val="0"/>
      <w:marRight w:val="0"/>
      <w:marTop w:val="0"/>
      <w:marBottom w:val="0"/>
      <w:divBdr>
        <w:top w:val="none" w:sz="0" w:space="0" w:color="auto"/>
        <w:left w:val="none" w:sz="0" w:space="0" w:color="auto"/>
        <w:bottom w:val="none" w:sz="0" w:space="0" w:color="auto"/>
        <w:right w:val="none" w:sz="0" w:space="0" w:color="auto"/>
      </w:divBdr>
    </w:div>
    <w:div w:id="66995691">
      <w:bodyDiv w:val="1"/>
      <w:marLeft w:val="0"/>
      <w:marRight w:val="0"/>
      <w:marTop w:val="0"/>
      <w:marBottom w:val="0"/>
      <w:divBdr>
        <w:top w:val="none" w:sz="0" w:space="0" w:color="auto"/>
        <w:left w:val="none" w:sz="0" w:space="0" w:color="auto"/>
        <w:bottom w:val="none" w:sz="0" w:space="0" w:color="auto"/>
        <w:right w:val="none" w:sz="0" w:space="0" w:color="auto"/>
      </w:divBdr>
    </w:div>
    <w:div w:id="123546147">
      <w:bodyDiv w:val="1"/>
      <w:marLeft w:val="0"/>
      <w:marRight w:val="0"/>
      <w:marTop w:val="0"/>
      <w:marBottom w:val="0"/>
      <w:divBdr>
        <w:top w:val="none" w:sz="0" w:space="0" w:color="auto"/>
        <w:left w:val="none" w:sz="0" w:space="0" w:color="auto"/>
        <w:bottom w:val="none" w:sz="0" w:space="0" w:color="auto"/>
        <w:right w:val="none" w:sz="0" w:space="0" w:color="auto"/>
      </w:divBdr>
    </w:div>
    <w:div w:id="256447499">
      <w:bodyDiv w:val="1"/>
      <w:marLeft w:val="0"/>
      <w:marRight w:val="0"/>
      <w:marTop w:val="0"/>
      <w:marBottom w:val="0"/>
      <w:divBdr>
        <w:top w:val="none" w:sz="0" w:space="0" w:color="auto"/>
        <w:left w:val="none" w:sz="0" w:space="0" w:color="auto"/>
        <w:bottom w:val="none" w:sz="0" w:space="0" w:color="auto"/>
        <w:right w:val="none" w:sz="0" w:space="0" w:color="auto"/>
      </w:divBdr>
    </w:div>
    <w:div w:id="375008266">
      <w:bodyDiv w:val="1"/>
      <w:marLeft w:val="0"/>
      <w:marRight w:val="0"/>
      <w:marTop w:val="0"/>
      <w:marBottom w:val="0"/>
      <w:divBdr>
        <w:top w:val="none" w:sz="0" w:space="0" w:color="auto"/>
        <w:left w:val="none" w:sz="0" w:space="0" w:color="auto"/>
        <w:bottom w:val="none" w:sz="0" w:space="0" w:color="auto"/>
        <w:right w:val="none" w:sz="0" w:space="0" w:color="auto"/>
      </w:divBdr>
    </w:div>
    <w:div w:id="602610384">
      <w:bodyDiv w:val="1"/>
      <w:marLeft w:val="0"/>
      <w:marRight w:val="0"/>
      <w:marTop w:val="0"/>
      <w:marBottom w:val="0"/>
      <w:divBdr>
        <w:top w:val="none" w:sz="0" w:space="0" w:color="auto"/>
        <w:left w:val="none" w:sz="0" w:space="0" w:color="auto"/>
        <w:bottom w:val="none" w:sz="0" w:space="0" w:color="auto"/>
        <w:right w:val="none" w:sz="0" w:space="0" w:color="auto"/>
      </w:divBdr>
    </w:div>
    <w:div w:id="800684883">
      <w:bodyDiv w:val="1"/>
      <w:marLeft w:val="0"/>
      <w:marRight w:val="0"/>
      <w:marTop w:val="0"/>
      <w:marBottom w:val="0"/>
      <w:divBdr>
        <w:top w:val="none" w:sz="0" w:space="0" w:color="auto"/>
        <w:left w:val="none" w:sz="0" w:space="0" w:color="auto"/>
        <w:bottom w:val="none" w:sz="0" w:space="0" w:color="auto"/>
        <w:right w:val="none" w:sz="0" w:space="0" w:color="auto"/>
      </w:divBdr>
    </w:div>
    <w:div w:id="903881508">
      <w:bodyDiv w:val="1"/>
      <w:marLeft w:val="0"/>
      <w:marRight w:val="0"/>
      <w:marTop w:val="0"/>
      <w:marBottom w:val="0"/>
      <w:divBdr>
        <w:top w:val="none" w:sz="0" w:space="0" w:color="auto"/>
        <w:left w:val="none" w:sz="0" w:space="0" w:color="auto"/>
        <w:bottom w:val="none" w:sz="0" w:space="0" w:color="auto"/>
        <w:right w:val="none" w:sz="0" w:space="0" w:color="auto"/>
      </w:divBdr>
    </w:div>
    <w:div w:id="922490257">
      <w:bodyDiv w:val="1"/>
      <w:marLeft w:val="0"/>
      <w:marRight w:val="0"/>
      <w:marTop w:val="0"/>
      <w:marBottom w:val="0"/>
      <w:divBdr>
        <w:top w:val="none" w:sz="0" w:space="0" w:color="auto"/>
        <w:left w:val="none" w:sz="0" w:space="0" w:color="auto"/>
        <w:bottom w:val="none" w:sz="0" w:space="0" w:color="auto"/>
        <w:right w:val="none" w:sz="0" w:space="0" w:color="auto"/>
      </w:divBdr>
    </w:div>
    <w:div w:id="1163356307">
      <w:bodyDiv w:val="1"/>
      <w:marLeft w:val="0"/>
      <w:marRight w:val="0"/>
      <w:marTop w:val="0"/>
      <w:marBottom w:val="0"/>
      <w:divBdr>
        <w:top w:val="none" w:sz="0" w:space="0" w:color="auto"/>
        <w:left w:val="none" w:sz="0" w:space="0" w:color="auto"/>
        <w:bottom w:val="none" w:sz="0" w:space="0" w:color="auto"/>
        <w:right w:val="none" w:sz="0" w:space="0" w:color="auto"/>
      </w:divBdr>
    </w:div>
    <w:div w:id="1263682750">
      <w:bodyDiv w:val="1"/>
      <w:marLeft w:val="0"/>
      <w:marRight w:val="0"/>
      <w:marTop w:val="0"/>
      <w:marBottom w:val="0"/>
      <w:divBdr>
        <w:top w:val="none" w:sz="0" w:space="0" w:color="auto"/>
        <w:left w:val="none" w:sz="0" w:space="0" w:color="auto"/>
        <w:bottom w:val="none" w:sz="0" w:space="0" w:color="auto"/>
        <w:right w:val="none" w:sz="0" w:space="0" w:color="auto"/>
      </w:divBdr>
    </w:div>
    <w:div w:id="1352218725">
      <w:bodyDiv w:val="1"/>
      <w:marLeft w:val="0"/>
      <w:marRight w:val="0"/>
      <w:marTop w:val="0"/>
      <w:marBottom w:val="0"/>
      <w:divBdr>
        <w:top w:val="none" w:sz="0" w:space="0" w:color="auto"/>
        <w:left w:val="none" w:sz="0" w:space="0" w:color="auto"/>
        <w:bottom w:val="none" w:sz="0" w:space="0" w:color="auto"/>
        <w:right w:val="none" w:sz="0" w:space="0" w:color="auto"/>
      </w:divBdr>
    </w:div>
    <w:div w:id="1472016674">
      <w:bodyDiv w:val="1"/>
      <w:marLeft w:val="0"/>
      <w:marRight w:val="0"/>
      <w:marTop w:val="0"/>
      <w:marBottom w:val="0"/>
      <w:divBdr>
        <w:top w:val="none" w:sz="0" w:space="0" w:color="auto"/>
        <w:left w:val="none" w:sz="0" w:space="0" w:color="auto"/>
        <w:bottom w:val="none" w:sz="0" w:space="0" w:color="auto"/>
        <w:right w:val="none" w:sz="0" w:space="0" w:color="auto"/>
      </w:divBdr>
      <w:divsChild>
        <w:div w:id="455485515">
          <w:marLeft w:val="0"/>
          <w:marRight w:val="0"/>
          <w:marTop w:val="0"/>
          <w:marBottom w:val="0"/>
          <w:divBdr>
            <w:top w:val="none" w:sz="0" w:space="0" w:color="auto"/>
            <w:left w:val="none" w:sz="0" w:space="0" w:color="auto"/>
            <w:bottom w:val="none" w:sz="0" w:space="0" w:color="auto"/>
            <w:right w:val="none" w:sz="0" w:space="0" w:color="auto"/>
          </w:divBdr>
        </w:div>
      </w:divsChild>
    </w:div>
    <w:div w:id="1565676304">
      <w:bodyDiv w:val="1"/>
      <w:marLeft w:val="0"/>
      <w:marRight w:val="0"/>
      <w:marTop w:val="0"/>
      <w:marBottom w:val="0"/>
      <w:divBdr>
        <w:top w:val="none" w:sz="0" w:space="0" w:color="auto"/>
        <w:left w:val="none" w:sz="0" w:space="0" w:color="auto"/>
        <w:bottom w:val="none" w:sz="0" w:space="0" w:color="auto"/>
        <w:right w:val="none" w:sz="0" w:space="0" w:color="auto"/>
      </w:divBdr>
    </w:div>
    <w:div w:id="1626421971">
      <w:bodyDiv w:val="1"/>
      <w:marLeft w:val="0"/>
      <w:marRight w:val="0"/>
      <w:marTop w:val="0"/>
      <w:marBottom w:val="0"/>
      <w:divBdr>
        <w:top w:val="none" w:sz="0" w:space="0" w:color="auto"/>
        <w:left w:val="none" w:sz="0" w:space="0" w:color="auto"/>
        <w:bottom w:val="none" w:sz="0" w:space="0" w:color="auto"/>
        <w:right w:val="none" w:sz="0" w:space="0" w:color="auto"/>
      </w:divBdr>
    </w:div>
    <w:div w:id="1817457646">
      <w:bodyDiv w:val="1"/>
      <w:marLeft w:val="0"/>
      <w:marRight w:val="0"/>
      <w:marTop w:val="0"/>
      <w:marBottom w:val="0"/>
      <w:divBdr>
        <w:top w:val="none" w:sz="0" w:space="0" w:color="auto"/>
        <w:left w:val="none" w:sz="0" w:space="0" w:color="auto"/>
        <w:bottom w:val="none" w:sz="0" w:space="0" w:color="auto"/>
        <w:right w:val="none" w:sz="0" w:space="0" w:color="auto"/>
      </w:divBdr>
    </w:div>
    <w:div w:id="1840609326">
      <w:bodyDiv w:val="1"/>
      <w:marLeft w:val="0"/>
      <w:marRight w:val="0"/>
      <w:marTop w:val="0"/>
      <w:marBottom w:val="0"/>
      <w:divBdr>
        <w:top w:val="none" w:sz="0" w:space="0" w:color="auto"/>
        <w:left w:val="none" w:sz="0" w:space="0" w:color="auto"/>
        <w:bottom w:val="none" w:sz="0" w:space="0" w:color="auto"/>
        <w:right w:val="none" w:sz="0" w:space="0" w:color="auto"/>
      </w:divBdr>
    </w:div>
    <w:div w:id="1843815395">
      <w:bodyDiv w:val="1"/>
      <w:marLeft w:val="0"/>
      <w:marRight w:val="0"/>
      <w:marTop w:val="0"/>
      <w:marBottom w:val="0"/>
      <w:divBdr>
        <w:top w:val="none" w:sz="0" w:space="0" w:color="auto"/>
        <w:left w:val="none" w:sz="0" w:space="0" w:color="auto"/>
        <w:bottom w:val="none" w:sz="0" w:space="0" w:color="auto"/>
        <w:right w:val="none" w:sz="0" w:space="0" w:color="auto"/>
      </w:divBdr>
    </w:div>
    <w:div w:id="1866674787">
      <w:bodyDiv w:val="1"/>
      <w:marLeft w:val="0"/>
      <w:marRight w:val="0"/>
      <w:marTop w:val="0"/>
      <w:marBottom w:val="0"/>
      <w:divBdr>
        <w:top w:val="none" w:sz="0" w:space="0" w:color="auto"/>
        <w:left w:val="none" w:sz="0" w:space="0" w:color="auto"/>
        <w:bottom w:val="none" w:sz="0" w:space="0" w:color="auto"/>
        <w:right w:val="none" w:sz="0" w:space="0" w:color="auto"/>
      </w:divBdr>
    </w:div>
    <w:div w:id="1968780698">
      <w:bodyDiv w:val="1"/>
      <w:marLeft w:val="0"/>
      <w:marRight w:val="0"/>
      <w:marTop w:val="0"/>
      <w:marBottom w:val="0"/>
      <w:divBdr>
        <w:top w:val="none" w:sz="0" w:space="0" w:color="auto"/>
        <w:left w:val="none" w:sz="0" w:space="0" w:color="auto"/>
        <w:bottom w:val="none" w:sz="0" w:space="0" w:color="auto"/>
        <w:right w:val="none" w:sz="0" w:space="0" w:color="auto"/>
      </w:divBdr>
    </w:div>
    <w:div w:id="2034570328">
      <w:bodyDiv w:val="1"/>
      <w:marLeft w:val="0"/>
      <w:marRight w:val="0"/>
      <w:marTop w:val="0"/>
      <w:marBottom w:val="0"/>
      <w:divBdr>
        <w:top w:val="none" w:sz="0" w:space="0" w:color="auto"/>
        <w:left w:val="none" w:sz="0" w:space="0" w:color="auto"/>
        <w:bottom w:val="none" w:sz="0" w:space="0" w:color="auto"/>
        <w:right w:val="none" w:sz="0" w:space="0" w:color="auto"/>
      </w:divBdr>
      <w:divsChild>
        <w:div w:id="1431198302">
          <w:marLeft w:val="0"/>
          <w:marRight w:val="0"/>
          <w:marTop w:val="0"/>
          <w:marBottom w:val="0"/>
          <w:divBdr>
            <w:top w:val="none" w:sz="0" w:space="0" w:color="auto"/>
            <w:left w:val="none" w:sz="0" w:space="0" w:color="auto"/>
            <w:bottom w:val="none" w:sz="0" w:space="0" w:color="auto"/>
            <w:right w:val="none" w:sz="0" w:space="0" w:color="auto"/>
          </w:divBdr>
        </w:div>
      </w:divsChild>
    </w:div>
    <w:div w:id="2048941810">
      <w:bodyDiv w:val="1"/>
      <w:marLeft w:val="0"/>
      <w:marRight w:val="0"/>
      <w:marTop w:val="0"/>
      <w:marBottom w:val="0"/>
      <w:divBdr>
        <w:top w:val="none" w:sz="0" w:space="0" w:color="auto"/>
        <w:left w:val="none" w:sz="0" w:space="0" w:color="auto"/>
        <w:bottom w:val="none" w:sz="0" w:space="0" w:color="auto"/>
        <w:right w:val="none" w:sz="0" w:space="0" w:color="auto"/>
      </w:divBdr>
    </w:div>
    <w:div w:id="2064791166">
      <w:bodyDiv w:val="1"/>
      <w:marLeft w:val="0"/>
      <w:marRight w:val="0"/>
      <w:marTop w:val="0"/>
      <w:marBottom w:val="0"/>
      <w:divBdr>
        <w:top w:val="none" w:sz="0" w:space="0" w:color="auto"/>
        <w:left w:val="none" w:sz="0" w:space="0" w:color="auto"/>
        <w:bottom w:val="none" w:sz="0" w:space="0" w:color="auto"/>
        <w:right w:val="none" w:sz="0" w:space="0" w:color="auto"/>
      </w:divBdr>
    </w:div>
    <w:div w:id="211455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88E97-511D-44D7-8839-C0E07000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808</Words>
  <Characters>4445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Memorándum Nº &lt;XXX-XXX-XXXXXXXX&gt;</vt:lpstr>
    </vt:vector>
  </TitlesOfParts>
  <Company>sat</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Memorándum Nº &lt;XXX-XXX-XXXXXXXX&gt;</dc:title>
  <dc:creator>LROJAS</dc:creator>
  <cp:lastModifiedBy>Geso22 EMAPE</cp:lastModifiedBy>
  <cp:revision>21</cp:revision>
  <cp:lastPrinted>2021-05-31T16:09:00Z</cp:lastPrinted>
  <dcterms:created xsi:type="dcterms:W3CDTF">2020-06-23T17:33:00Z</dcterms:created>
  <dcterms:modified xsi:type="dcterms:W3CDTF">2021-05-31T16:09:00Z</dcterms:modified>
</cp:coreProperties>
</file>